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2A" w:rsidRPr="00E72253" w:rsidRDefault="00A35F2F" w:rsidP="00580FF7">
      <w:pPr>
        <w:pStyle w:val="BodyText"/>
        <w:spacing w:before="120" w:after="0" w:line="360" w:lineRule="auto"/>
        <w:jc w:val="center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  <w:r w:rsidRPr="00E72253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Указания </w:t>
      </w:r>
      <w:r w:rsidR="00AA402A" w:rsidRPr="00E72253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за оценка на съответствиеТО на проектните предложения с правилата за държавни помощи</w:t>
      </w:r>
    </w:p>
    <w:p w:rsidR="003F0AE6" w:rsidRPr="00E72253" w:rsidRDefault="003F0AE6" w:rsidP="003F0AE6">
      <w:pPr>
        <w:pStyle w:val="BodyText"/>
        <w:spacing w:before="120" w:line="360" w:lineRule="auto"/>
        <w:jc w:val="center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</w:p>
    <w:p w:rsidR="00AA402A" w:rsidRPr="00E72253" w:rsidRDefault="006B5A3E" w:rsidP="008B70AD">
      <w:pPr>
        <w:pStyle w:val="Heading1"/>
        <w:numPr>
          <w:ilvl w:val="0"/>
          <w:numId w:val="11"/>
        </w:numPr>
        <w:spacing w:before="12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E72253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Цел на указанията</w:t>
      </w:r>
    </w:p>
    <w:p w:rsidR="00082156" w:rsidRPr="00E72253" w:rsidRDefault="00082156" w:rsidP="00082156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sz w:val="24"/>
          <w:szCs w:val="24"/>
          <w:lang w:val="bg-BG"/>
        </w:rPr>
        <w:t xml:space="preserve">Настоящите указания са предназначени за бенефициентите и </w:t>
      </w:r>
      <w:r w:rsidR="00F91559">
        <w:rPr>
          <w:rFonts w:ascii="Times New Roman" w:hAnsi="Times New Roman"/>
          <w:sz w:val="24"/>
          <w:szCs w:val="24"/>
          <w:lang w:val="bg-BG"/>
        </w:rPr>
        <w:t xml:space="preserve">оценителите </w:t>
      </w:r>
      <w:r w:rsidR="00D82DEB" w:rsidRPr="00E72253">
        <w:rPr>
          <w:rFonts w:ascii="Times New Roman" w:hAnsi="Times New Roman"/>
          <w:sz w:val="24"/>
          <w:szCs w:val="24"/>
          <w:lang w:val="bg-BG"/>
        </w:rPr>
        <w:t>на проектни предложения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 по процедура за предоставяне на безвъзмездна финансова </w:t>
      </w:r>
      <w:r w:rsidR="002C5580" w:rsidRPr="00E72253">
        <w:rPr>
          <w:rFonts w:ascii="Times New Roman" w:hAnsi="Times New Roman"/>
          <w:sz w:val="24"/>
          <w:szCs w:val="24"/>
          <w:lang w:val="bg-BG"/>
        </w:rPr>
        <w:t>помощ (БФП) BG16RFOP001-</w:t>
      </w:r>
      <w:r w:rsidR="00F91559">
        <w:rPr>
          <w:rFonts w:ascii="Times New Roman" w:hAnsi="Times New Roman"/>
          <w:sz w:val="24"/>
          <w:szCs w:val="24"/>
          <w:lang w:val="bg-BG"/>
        </w:rPr>
        <w:t>6</w:t>
      </w:r>
      <w:r w:rsidR="002C5580" w:rsidRPr="00E72253">
        <w:rPr>
          <w:rFonts w:ascii="Times New Roman" w:hAnsi="Times New Roman"/>
          <w:sz w:val="24"/>
          <w:szCs w:val="24"/>
          <w:lang w:val="bg-BG"/>
        </w:rPr>
        <w:t>.00</w:t>
      </w:r>
      <w:r w:rsidR="00F91559">
        <w:rPr>
          <w:rFonts w:ascii="Times New Roman" w:hAnsi="Times New Roman"/>
          <w:sz w:val="24"/>
          <w:szCs w:val="24"/>
          <w:lang w:val="bg-BG"/>
        </w:rPr>
        <w:t>2</w:t>
      </w:r>
      <w:r w:rsidR="002C5580" w:rsidRPr="00E72253">
        <w:rPr>
          <w:rFonts w:ascii="Times New Roman" w:hAnsi="Times New Roman"/>
          <w:sz w:val="24"/>
          <w:szCs w:val="24"/>
          <w:lang w:val="bg-BG"/>
        </w:rPr>
        <w:t xml:space="preserve"> ”</w:t>
      </w:r>
      <w:r w:rsidR="00F91559">
        <w:rPr>
          <w:rFonts w:ascii="Times New Roman" w:hAnsi="Times New Roman"/>
          <w:sz w:val="24"/>
          <w:szCs w:val="24"/>
          <w:lang w:val="bg-BG"/>
        </w:rPr>
        <w:t>Развитие на туристически атракции</w:t>
      </w:r>
      <w:r w:rsidR="002C5580" w:rsidRPr="00E72253">
        <w:rPr>
          <w:rFonts w:ascii="Times New Roman" w:hAnsi="Times New Roman"/>
          <w:sz w:val="24"/>
          <w:szCs w:val="24"/>
          <w:lang w:val="bg-BG"/>
        </w:rPr>
        <w:t xml:space="preserve">” по Оперативна програма „Региони в растеж“ 2014-2020 (ОПРР). </w:t>
      </w:r>
      <w:r w:rsidRPr="00E72253">
        <w:rPr>
          <w:rFonts w:ascii="Times New Roman" w:hAnsi="Times New Roman"/>
          <w:sz w:val="24"/>
          <w:szCs w:val="24"/>
          <w:lang w:val="bg-BG"/>
        </w:rPr>
        <w:t>Указанията имат за цел да обяснят как се извършва оценката на проектните предложения по отношение на критерий „</w:t>
      </w:r>
      <w:r w:rsidRPr="00E72253">
        <w:rPr>
          <w:rFonts w:ascii="Times New Roman" w:hAnsi="Times New Roman"/>
          <w:b/>
          <w:sz w:val="24"/>
          <w:szCs w:val="24"/>
          <w:lang w:val="bg-BG"/>
        </w:rPr>
        <w:t>Проектното предложение е в съответствие с изискванията на приложимия режим на държавна помощ</w:t>
      </w:r>
      <w:r w:rsidRPr="00E72253">
        <w:rPr>
          <w:rFonts w:ascii="Times New Roman" w:hAnsi="Times New Roman"/>
          <w:sz w:val="24"/>
          <w:szCs w:val="24"/>
          <w:lang w:val="bg-BG"/>
        </w:rPr>
        <w:t>“.</w:t>
      </w:r>
    </w:p>
    <w:p w:rsidR="00082156" w:rsidRPr="00E72253" w:rsidRDefault="00082156" w:rsidP="00082156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sz w:val="24"/>
          <w:szCs w:val="24"/>
          <w:lang w:val="bg-BG"/>
        </w:rPr>
        <w:t>За инвестиции в инфраструктур</w:t>
      </w:r>
      <w:r w:rsidR="00F91559">
        <w:rPr>
          <w:rFonts w:ascii="Times New Roman" w:hAnsi="Times New Roman"/>
          <w:sz w:val="24"/>
          <w:szCs w:val="24"/>
          <w:lang w:val="bg-BG"/>
        </w:rPr>
        <w:t>а на културни и исторически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 обекти, които генерират приходи, следва да се провери доколко попадат в хипотеза на държавна помощ и, ако попадат, да се оцени съответствието с изискванията на приложимия режим. </w:t>
      </w:r>
    </w:p>
    <w:p w:rsidR="00082156" w:rsidRPr="00E72253" w:rsidRDefault="00082156" w:rsidP="00082156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sz w:val="24"/>
          <w:szCs w:val="24"/>
          <w:lang w:val="bg-BG"/>
        </w:rPr>
        <w:t xml:space="preserve">Възможните хипотези за наличие на държавна помощ и съответно, приложимия режим на държавна помощ </w:t>
      </w:r>
      <w:r w:rsidR="002C5580" w:rsidRPr="00E72253">
        <w:rPr>
          <w:rFonts w:ascii="Times New Roman" w:hAnsi="Times New Roman"/>
          <w:sz w:val="24"/>
          <w:szCs w:val="24"/>
          <w:lang w:val="bg-BG"/>
        </w:rPr>
        <w:t xml:space="preserve">са описани в </w:t>
      </w:r>
      <w:r w:rsidR="00F91559">
        <w:rPr>
          <w:rFonts w:ascii="Times New Roman" w:hAnsi="Times New Roman"/>
          <w:sz w:val="24"/>
          <w:szCs w:val="24"/>
          <w:lang w:val="bg-BG"/>
        </w:rPr>
        <w:t>т. 16</w:t>
      </w:r>
      <w:r w:rsidR="002C5580" w:rsidRPr="00E72253">
        <w:rPr>
          <w:rFonts w:ascii="Times New Roman" w:hAnsi="Times New Roman"/>
          <w:sz w:val="24"/>
          <w:szCs w:val="24"/>
          <w:lang w:val="bg-BG"/>
        </w:rPr>
        <w:t xml:space="preserve"> от Насоките за кандидатстване по процедура </w:t>
      </w:r>
      <w:r w:rsidR="00F91559" w:rsidRPr="00E72253">
        <w:rPr>
          <w:rFonts w:ascii="Times New Roman" w:hAnsi="Times New Roman"/>
          <w:sz w:val="24"/>
          <w:szCs w:val="24"/>
          <w:lang w:val="bg-BG"/>
        </w:rPr>
        <w:t>BG16RFOP001-</w:t>
      </w:r>
      <w:r w:rsidR="00F91559">
        <w:rPr>
          <w:rFonts w:ascii="Times New Roman" w:hAnsi="Times New Roman"/>
          <w:sz w:val="24"/>
          <w:szCs w:val="24"/>
          <w:lang w:val="bg-BG"/>
        </w:rPr>
        <w:t>6</w:t>
      </w:r>
      <w:r w:rsidR="00F91559" w:rsidRPr="00E72253">
        <w:rPr>
          <w:rFonts w:ascii="Times New Roman" w:hAnsi="Times New Roman"/>
          <w:sz w:val="24"/>
          <w:szCs w:val="24"/>
          <w:lang w:val="bg-BG"/>
        </w:rPr>
        <w:t>.00</w:t>
      </w:r>
      <w:r w:rsidR="00F91559">
        <w:rPr>
          <w:rFonts w:ascii="Times New Roman" w:hAnsi="Times New Roman"/>
          <w:sz w:val="24"/>
          <w:szCs w:val="24"/>
          <w:lang w:val="bg-BG"/>
        </w:rPr>
        <w:t>2</w:t>
      </w:r>
      <w:r w:rsidR="00F91559" w:rsidRPr="00E72253">
        <w:rPr>
          <w:rFonts w:ascii="Times New Roman" w:hAnsi="Times New Roman"/>
          <w:sz w:val="24"/>
          <w:szCs w:val="24"/>
          <w:lang w:val="bg-BG"/>
        </w:rPr>
        <w:t xml:space="preserve"> ”</w:t>
      </w:r>
      <w:r w:rsidR="00F91559">
        <w:rPr>
          <w:rFonts w:ascii="Times New Roman" w:hAnsi="Times New Roman"/>
          <w:sz w:val="24"/>
          <w:szCs w:val="24"/>
          <w:lang w:val="bg-BG"/>
        </w:rPr>
        <w:t>Развитие на туристически атракции</w:t>
      </w:r>
      <w:r w:rsidR="00F91559" w:rsidRPr="00E72253">
        <w:rPr>
          <w:rFonts w:ascii="Times New Roman" w:hAnsi="Times New Roman"/>
          <w:sz w:val="24"/>
          <w:szCs w:val="24"/>
          <w:lang w:val="bg-BG"/>
        </w:rPr>
        <w:t>”</w:t>
      </w:r>
      <w:r w:rsidR="002C5580" w:rsidRPr="00E72253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72253">
        <w:rPr>
          <w:rFonts w:ascii="Times New Roman" w:hAnsi="Times New Roman"/>
          <w:sz w:val="24"/>
          <w:szCs w:val="24"/>
          <w:lang w:val="bg-BG"/>
        </w:rPr>
        <w:t>Бенефициентите следва подробно да са се запознали с този раздел от насоките, както и с Приложение О</w:t>
      </w:r>
      <w:r w:rsidR="00F91559">
        <w:rPr>
          <w:rFonts w:ascii="Times New Roman" w:hAnsi="Times New Roman"/>
          <w:sz w:val="24"/>
          <w:szCs w:val="24"/>
          <w:lang w:val="bg-BG"/>
        </w:rPr>
        <w:t>3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 „</w:t>
      </w:r>
      <w:r w:rsidR="00F91559">
        <w:rPr>
          <w:rFonts w:ascii="Times New Roman" w:hAnsi="Times New Roman"/>
          <w:sz w:val="24"/>
          <w:szCs w:val="24"/>
          <w:lang w:val="bg-BG"/>
        </w:rPr>
        <w:t xml:space="preserve">Схема за </w:t>
      </w:r>
      <w:r w:rsidR="00F91559" w:rsidRPr="00F91559">
        <w:rPr>
          <w:rFonts w:ascii="Times New Roman" w:hAnsi="Times New Roman"/>
          <w:sz w:val="24"/>
          <w:szCs w:val="24"/>
          <w:lang w:val="bg-BG"/>
        </w:rPr>
        <w:t>групово освобождаване на инфраструктурни мерки за развитие на туристически атракции по Приоритетна ос 6 на ОПРР</w:t>
      </w:r>
      <w:r w:rsidRPr="00E72253">
        <w:rPr>
          <w:rFonts w:ascii="Times New Roman" w:hAnsi="Times New Roman"/>
          <w:sz w:val="24"/>
          <w:szCs w:val="24"/>
          <w:lang w:val="bg-BG"/>
        </w:rPr>
        <w:t>“.</w:t>
      </w:r>
    </w:p>
    <w:p w:rsidR="00082156" w:rsidRPr="00E72253" w:rsidRDefault="00082156" w:rsidP="00082156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sz w:val="24"/>
          <w:szCs w:val="24"/>
          <w:lang w:val="bg-BG"/>
        </w:rPr>
        <w:t xml:space="preserve">В случаите, когато финансираната в рамките на оценяваното проектно предложение инфраструктура генерира приходи или има потенциал за генериране на приходи, следва да се оцени приложимостта на изискванията на законодателството в областта на държавните помощи в конкретния случай и съответствието с приложимите правила. </w:t>
      </w:r>
    </w:p>
    <w:p w:rsidR="006B5A3E" w:rsidRPr="00E72253" w:rsidRDefault="006B5A3E" w:rsidP="00082156">
      <w:pPr>
        <w:spacing w:before="12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AA402A" w:rsidRPr="00E72253" w:rsidRDefault="00AA402A" w:rsidP="008B70AD">
      <w:pPr>
        <w:pStyle w:val="Heading1"/>
        <w:numPr>
          <w:ilvl w:val="0"/>
          <w:numId w:val="11"/>
        </w:numPr>
        <w:spacing w:before="12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E72253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Общи определения</w:t>
      </w:r>
    </w:p>
    <w:p w:rsidR="00AA402A" w:rsidRPr="00E72253" w:rsidRDefault="00AA402A" w:rsidP="00580FF7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b/>
          <w:sz w:val="24"/>
          <w:szCs w:val="24"/>
          <w:lang w:val="bg-BG"/>
        </w:rPr>
        <w:t>„Държавна помощ“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</w:t>
      </w:r>
      <w:r w:rsidRPr="00E72253">
        <w:rPr>
          <w:rFonts w:ascii="Times New Roman" w:hAnsi="Times New Roman"/>
          <w:sz w:val="24"/>
          <w:szCs w:val="24"/>
          <w:lang w:val="bg-BG"/>
        </w:rPr>
        <w:lastRenderedPageBreak/>
        <w:t>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AA402A" w:rsidRPr="00E72253" w:rsidRDefault="00AA402A" w:rsidP="00580FF7">
      <w:pPr>
        <w:spacing w:before="120"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72253">
        <w:rPr>
          <w:rFonts w:ascii="Times New Roman" w:hAnsi="Times New Roman"/>
          <w:b/>
          <w:sz w:val="24"/>
          <w:szCs w:val="24"/>
          <w:lang w:val="bg-BG"/>
        </w:rPr>
        <w:t xml:space="preserve">„Предприятие“ 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по смисъла на чл. 107 от Договора за функциониране на ЕС е </w:t>
      </w:r>
      <w:r w:rsidR="00390B60" w:rsidRPr="007C44AF">
        <w:rPr>
          <w:rFonts w:ascii="Times New Roman" w:hAnsi="Times New Roman"/>
          <w:sz w:val="24"/>
          <w:szCs w:val="24"/>
          <w:lang w:val="bg-BG"/>
        </w:rPr>
        <w:t xml:space="preserve">всяко лице, което осъществява икономическа дейност без значение на неговата </w:t>
      </w:r>
      <w:proofErr w:type="spellStart"/>
      <w:r w:rsidR="00390B60" w:rsidRPr="007C44AF">
        <w:rPr>
          <w:rFonts w:ascii="Times New Roman" w:hAnsi="Times New Roman"/>
          <w:sz w:val="24"/>
          <w:szCs w:val="24"/>
          <w:lang w:val="bg-BG"/>
        </w:rPr>
        <w:t>правноорганизационна</w:t>
      </w:r>
      <w:proofErr w:type="spellEnd"/>
      <w:r w:rsidR="00390B60" w:rsidRPr="007C44AF">
        <w:rPr>
          <w:rFonts w:ascii="Times New Roman" w:hAnsi="Times New Roman"/>
          <w:sz w:val="24"/>
          <w:szCs w:val="24"/>
          <w:lang w:val="bg-BG"/>
        </w:rPr>
        <w:t xml:space="preserve"> форма, статут и начин на финансиране, независимо от това дали същото формира и разпределя печалба</w:t>
      </w:r>
      <w:r w:rsidR="00390B60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390B60">
        <w:rPr>
          <w:rFonts w:ascii="Times New Roman" w:hAnsi="Times New Roman"/>
          <w:sz w:val="24"/>
          <w:szCs w:val="24"/>
          <w:lang w:val="bg-BG"/>
        </w:rPr>
        <w:t xml:space="preserve">чл. 20, ал. 2 от </w:t>
      </w:r>
      <w:r w:rsidR="00390B60" w:rsidRPr="00E72253">
        <w:rPr>
          <w:rFonts w:ascii="Times New Roman" w:hAnsi="Times New Roman"/>
          <w:sz w:val="24"/>
          <w:szCs w:val="24"/>
          <w:lang w:val="bg-BG"/>
        </w:rPr>
        <w:t>Закона за държавните помощи</w:t>
      </w:r>
      <w:r w:rsidR="00390B60">
        <w:rPr>
          <w:rFonts w:ascii="Times New Roman" w:hAnsi="Times New Roman"/>
          <w:sz w:val="24"/>
          <w:szCs w:val="24"/>
          <w:lang w:val="bg-BG"/>
        </w:rPr>
        <w:t>)</w:t>
      </w:r>
      <w:r w:rsidRPr="00E72253">
        <w:rPr>
          <w:rFonts w:ascii="Times New Roman" w:hAnsi="Times New Roman"/>
          <w:sz w:val="24"/>
          <w:szCs w:val="24"/>
          <w:lang w:val="bg-BG"/>
        </w:rPr>
        <w:t>.</w:t>
      </w:r>
    </w:p>
    <w:p w:rsidR="00AA402A" w:rsidRPr="00E72253" w:rsidRDefault="00AA402A" w:rsidP="00580FF7">
      <w:pPr>
        <w:spacing w:before="120"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72253">
        <w:rPr>
          <w:rFonts w:ascii="Times New Roman" w:hAnsi="Times New Roman"/>
          <w:b/>
          <w:sz w:val="24"/>
          <w:szCs w:val="24"/>
          <w:lang w:val="bg-BG"/>
        </w:rPr>
        <w:t xml:space="preserve">„Икономическа дейност“ </w:t>
      </w:r>
      <w:r w:rsidR="00B227D3">
        <w:rPr>
          <w:rFonts w:ascii="Times New Roman" w:hAnsi="Times New Roman"/>
          <w:sz w:val="24"/>
          <w:szCs w:val="24"/>
          <w:lang w:val="bg-BG"/>
        </w:rPr>
        <w:t>е</w:t>
      </w:r>
      <w:r w:rsidR="00B227D3" w:rsidRPr="00E7225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27D3" w:rsidRPr="00B227D3">
        <w:rPr>
          <w:rFonts w:ascii="Times New Roman" w:hAnsi="Times New Roman"/>
          <w:sz w:val="24"/>
          <w:szCs w:val="24"/>
          <w:lang w:val="bg-BG"/>
        </w:rPr>
        <w:t>всяка дейност по предлагане на стоки и услуги на пазара, както и всяка дейност, резултатите от която са предназначени за размяна на пазара, независимо дали от това се формира и разпределя печалба или друг доход. За икономическа дейност се смята и предоставянето за ползване на материално и нематериално имущество и права.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 Правният статут на дадено лице съгласно националното право или генерирането на печалба е без значение - публичните органи, спортните клубове,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дейност.</w:t>
      </w:r>
    </w:p>
    <w:p w:rsidR="002A6D28" w:rsidRPr="00E72253" w:rsidRDefault="00AA402A" w:rsidP="00580FF7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b/>
          <w:sz w:val="24"/>
          <w:szCs w:val="24"/>
          <w:lang w:val="bg-BG"/>
        </w:rPr>
        <w:t xml:space="preserve">„Администратор на помощ“ 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390B60">
        <w:rPr>
          <w:rFonts w:ascii="Times New Roman" w:hAnsi="Times New Roman"/>
          <w:sz w:val="24"/>
          <w:szCs w:val="24"/>
          <w:lang w:val="bg-BG"/>
        </w:rPr>
        <w:t xml:space="preserve">чл. 9 от 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Закона за държавните помощи </w:t>
      </w:r>
      <w:r w:rsidR="005960FC">
        <w:rPr>
          <w:rFonts w:ascii="Times New Roman" w:hAnsi="Times New Roman"/>
          <w:sz w:val="24"/>
          <w:szCs w:val="24"/>
          <w:lang w:val="bg-BG"/>
        </w:rPr>
        <w:t xml:space="preserve">(ЗДП) 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е </w:t>
      </w:r>
      <w:r w:rsidR="00390B60" w:rsidRPr="007C44AF">
        <w:rPr>
          <w:rFonts w:ascii="Times New Roman" w:hAnsi="Times New Roman"/>
          <w:sz w:val="24"/>
          <w:szCs w:val="24"/>
          <w:lang w:val="bg-BG"/>
        </w:rPr>
        <w:t>лице, което предоставя или управлява, включително разработва държавна помощ или минимална помощ, освен когато в закон е предвидено друго</w:t>
      </w:r>
      <w:r w:rsidR="00390B60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390B60" w:rsidRPr="007C44AF">
        <w:rPr>
          <w:rFonts w:ascii="Times New Roman" w:hAnsi="Times New Roman"/>
          <w:sz w:val="24"/>
          <w:szCs w:val="24"/>
          <w:lang w:val="bg-BG"/>
        </w:rPr>
        <w:t>Когато държавната помощ или минималната помощ се предоставя от орган, управляващ оперативна програма, или от орган - програмен оператор на програма, администратор на помощта е органът, отговорен за управлението и изпълнението на програмата</w:t>
      </w:r>
      <w:r w:rsidR="00390B60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5960FC">
        <w:rPr>
          <w:rFonts w:ascii="Times New Roman" w:hAnsi="Times New Roman"/>
          <w:sz w:val="24"/>
          <w:szCs w:val="24"/>
          <w:lang w:val="bg-BG"/>
        </w:rPr>
        <w:t xml:space="preserve">Съгласно чл. 9, ал. 5 от ЗДП </w:t>
      </w:r>
      <w:r w:rsidR="005960FC" w:rsidRPr="007C44AF">
        <w:rPr>
          <w:rFonts w:ascii="Times New Roman" w:hAnsi="Times New Roman"/>
          <w:sz w:val="24"/>
          <w:szCs w:val="24"/>
          <w:lang w:val="bg-BG"/>
        </w:rPr>
        <w:t xml:space="preserve">администраторът на помощ може да възложи част от функциите си по този закон на </w:t>
      </w:r>
      <w:proofErr w:type="spellStart"/>
      <w:r w:rsidR="005960FC" w:rsidRPr="007C44AF">
        <w:rPr>
          <w:rFonts w:ascii="Times New Roman" w:hAnsi="Times New Roman"/>
          <w:sz w:val="24"/>
          <w:szCs w:val="24"/>
          <w:lang w:val="bg-BG"/>
        </w:rPr>
        <w:t>публичноправна</w:t>
      </w:r>
      <w:proofErr w:type="spellEnd"/>
      <w:r w:rsidR="005960FC" w:rsidRPr="007C44AF">
        <w:rPr>
          <w:rFonts w:ascii="Times New Roman" w:hAnsi="Times New Roman"/>
          <w:sz w:val="24"/>
          <w:szCs w:val="24"/>
          <w:lang w:val="bg-BG"/>
        </w:rPr>
        <w:t xml:space="preserve"> организация, публичен орган или публично предприятие, което носи отговорност като администратор на помощ за възложените функции и изпълнява свързаните с тях задължения спрямо получателя на помощта</w:t>
      </w:r>
      <w:r w:rsidR="005960FC">
        <w:rPr>
          <w:rFonts w:ascii="Times New Roman" w:hAnsi="Times New Roman"/>
          <w:sz w:val="24"/>
          <w:szCs w:val="24"/>
          <w:lang w:val="bg-BG"/>
        </w:rPr>
        <w:t>. В та</w:t>
      </w:r>
      <w:r w:rsidR="007C44AF">
        <w:rPr>
          <w:rFonts w:ascii="Times New Roman" w:hAnsi="Times New Roman"/>
          <w:sz w:val="24"/>
          <w:szCs w:val="24"/>
          <w:lang w:val="bg-BG"/>
        </w:rPr>
        <w:t xml:space="preserve">зи връзка в случаите, в които държавната </w:t>
      </w:r>
      <w:proofErr w:type="spellStart"/>
      <w:r w:rsidR="007C44AF">
        <w:rPr>
          <w:rFonts w:ascii="Times New Roman" w:hAnsi="Times New Roman"/>
          <w:sz w:val="24"/>
          <w:szCs w:val="24"/>
          <w:lang w:val="bg-BG"/>
        </w:rPr>
        <w:t>помощт</w:t>
      </w:r>
      <w:proofErr w:type="spellEnd"/>
      <w:r w:rsidR="007C44AF">
        <w:rPr>
          <w:rFonts w:ascii="Times New Roman" w:hAnsi="Times New Roman"/>
          <w:sz w:val="24"/>
          <w:szCs w:val="24"/>
          <w:lang w:val="bg-BG"/>
        </w:rPr>
        <w:t xml:space="preserve"> се предоставя на съответния получател от общините бенефициенти, същите ще изпълняват отговорностите на администратори на основание чл. 9, ал. 5 от ЗДП. </w:t>
      </w:r>
      <w:r w:rsidRPr="00E72253">
        <w:rPr>
          <w:rFonts w:ascii="Times New Roman" w:hAnsi="Times New Roman"/>
          <w:sz w:val="24"/>
          <w:szCs w:val="24"/>
          <w:lang w:val="bg-BG"/>
        </w:rPr>
        <w:t>.</w:t>
      </w:r>
    </w:p>
    <w:p w:rsidR="002B29F0" w:rsidRPr="00E72253" w:rsidRDefault="002B29F0" w:rsidP="00580FF7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b/>
          <w:sz w:val="24"/>
          <w:szCs w:val="24"/>
          <w:lang w:val="bg-BG"/>
        </w:rPr>
        <w:lastRenderedPageBreak/>
        <w:t>„Акт на възлагане“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 – писмен документ, издаден от компетентен орган в съответствие с националното законодателство, с който се определя изпълнител на услуга от общ</w:t>
      </w:r>
      <w:r w:rsidR="008A5C16" w:rsidRPr="00E72253">
        <w:rPr>
          <w:rFonts w:ascii="Times New Roman" w:hAnsi="Times New Roman"/>
          <w:sz w:val="24"/>
          <w:szCs w:val="24"/>
          <w:lang w:val="bg-BG"/>
        </w:rPr>
        <w:t xml:space="preserve"> икономически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 интерес и се дефинират неговите права и задължения в тази връзка. Такъв документ може да бъде издаден на национално или местно ниво под формата на нормативен акт, административен акт, договор за възлагане на </w:t>
      </w:r>
      <w:r w:rsidR="008A5C16" w:rsidRPr="00E72253">
        <w:rPr>
          <w:rFonts w:ascii="Times New Roman" w:hAnsi="Times New Roman"/>
          <w:sz w:val="24"/>
          <w:szCs w:val="24"/>
          <w:lang w:val="bg-BG"/>
        </w:rPr>
        <w:t>УОИИ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 или друг юридически документ.</w:t>
      </w:r>
    </w:p>
    <w:p w:rsidR="00022E22" w:rsidRPr="00E72253" w:rsidRDefault="00022E22" w:rsidP="00580FF7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b/>
          <w:sz w:val="24"/>
          <w:szCs w:val="24"/>
          <w:lang w:val="bg-BG"/>
        </w:rPr>
        <w:t xml:space="preserve">„Анализ на разходите на принципа на частния инвеститор“ – </w:t>
      </w:r>
      <w:r w:rsidRPr="00E72253">
        <w:rPr>
          <w:rFonts w:ascii="Times New Roman" w:hAnsi="Times New Roman"/>
          <w:sz w:val="24"/>
          <w:szCs w:val="24"/>
          <w:lang w:val="bg-BG"/>
        </w:rPr>
        <w:t>анализ, който цели да докаже, че държавата/общината действа по начин, по който би действал един частен инвеститор в условията на пазарна икономика, като се оценява дали инвеститор с дългосрочна цел би взел подобно решение.</w:t>
      </w:r>
    </w:p>
    <w:p w:rsidR="00580FF7" w:rsidRPr="00E72253" w:rsidRDefault="00580FF7" w:rsidP="00580FF7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2DEB" w:rsidRPr="00E72253" w:rsidRDefault="00D82DEB" w:rsidP="008B70AD">
      <w:pPr>
        <w:pStyle w:val="Heading1"/>
        <w:numPr>
          <w:ilvl w:val="0"/>
          <w:numId w:val="11"/>
        </w:numPr>
        <w:spacing w:before="12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E72253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Етап I – Проверка за хипотези на липса на държавна помощ</w:t>
      </w:r>
    </w:p>
    <w:p w:rsidR="00CC26C5" w:rsidRPr="00E72253" w:rsidRDefault="00F91559" w:rsidP="00D82DEB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 т. 16 от Насоките за кандидатстване</w:t>
      </w:r>
      <w:r w:rsidR="004C4068">
        <w:rPr>
          <w:rFonts w:ascii="Times New Roman" w:hAnsi="Times New Roman"/>
          <w:sz w:val="24"/>
          <w:szCs w:val="24"/>
          <w:lang w:val="bg-BG"/>
        </w:rPr>
        <w:t xml:space="preserve"> подробно са изброени дейностите, които попадат извън обхвата на правилата по държавните помощи. Финансирането на инфраструктура с отворен достъп, която не се използва за изпълнение на стопанска дейност</w:t>
      </w:r>
      <w:r w:rsidR="00F20348">
        <w:rPr>
          <w:rFonts w:ascii="Times New Roman" w:hAnsi="Times New Roman"/>
          <w:sz w:val="24"/>
          <w:szCs w:val="24"/>
          <w:lang w:val="bg-BG"/>
        </w:rPr>
        <w:t xml:space="preserve"> и за достъпа до нея не се събират такси от потребителите,</w:t>
      </w:r>
      <w:r w:rsidR="004C4068">
        <w:rPr>
          <w:rFonts w:ascii="Times New Roman" w:hAnsi="Times New Roman"/>
          <w:sz w:val="24"/>
          <w:szCs w:val="24"/>
          <w:lang w:val="bg-BG"/>
        </w:rPr>
        <w:t xml:space="preserve"> по правило не представлява държавна помощ. По изключение</w:t>
      </w:r>
      <w:r w:rsidR="00F20348">
        <w:rPr>
          <w:rFonts w:ascii="Times New Roman" w:hAnsi="Times New Roman"/>
          <w:sz w:val="24"/>
          <w:szCs w:val="24"/>
          <w:lang w:val="bg-BG"/>
        </w:rPr>
        <w:t>,</w:t>
      </w:r>
      <w:r w:rsidR="004C406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20348">
        <w:rPr>
          <w:rFonts w:ascii="Times New Roman" w:hAnsi="Times New Roman"/>
          <w:sz w:val="24"/>
          <w:szCs w:val="24"/>
          <w:lang w:val="bg-BG"/>
        </w:rPr>
        <w:t>финансирането на обекти на културното и историческото наследство, за достъпа до които се събират такси от потребителите, също може да попадне извън обхвата на правилата по държавните помощи, ако приходите от такси не превишават 20% от разходите за поддръжка на инфраструктурата.</w:t>
      </w:r>
    </w:p>
    <w:p w:rsidR="000347A6" w:rsidRPr="00E72253" w:rsidRDefault="00D82DEB" w:rsidP="000347A6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sz w:val="24"/>
          <w:szCs w:val="24"/>
          <w:lang w:val="bg-BG"/>
        </w:rPr>
        <w:t xml:space="preserve">По-долу са дадени контролни въпроси за проверка на това дали са изпълнени условията за липса на помощ, както и на базата на какви документи се преценява това. Ако отговорите на въпросите са положителни и документите, доказващи това са налични, проверката за съответствие спира до Етап </w:t>
      </w:r>
      <w:r w:rsidR="000347A6" w:rsidRPr="00E72253">
        <w:rPr>
          <w:rFonts w:ascii="Times New Roman" w:hAnsi="Times New Roman"/>
          <w:sz w:val="24"/>
          <w:szCs w:val="24"/>
          <w:lang w:val="bg-BG"/>
        </w:rPr>
        <w:t>І</w:t>
      </w:r>
      <w:r w:rsidRPr="00E72253">
        <w:rPr>
          <w:rFonts w:ascii="Times New Roman" w:hAnsi="Times New Roman"/>
          <w:sz w:val="24"/>
          <w:szCs w:val="24"/>
          <w:lang w:val="bg-BG"/>
        </w:rPr>
        <w:t>, а критерий „</w:t>
      </w:r>
      <w:r w:rsidRPr="00E72253">
        <w:rPr>
          <w:rFonts w:ascii="Times New Roman" w:hAnsi="Times New Roman"/>
          <w:b/>
          <w:sz w:val="24"/>
          <w:szCs w:val="24"/>
          <w:lang w:val="bg-BG"/>
        </w:rPr>
        <w:t>Проектното предложение е в съответствие с изискванията на приложимия режим на държавна помощ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“ се оценява като „Неприложим“. </w:t>
      </w:r>
      <w:r w:rsidR="000347A6" w:rsidRPr="00E72253">
        <w:rPr>
          <w:rFonts w:ascii="Times New Roman" w:hAnsi="Times New Roman"/>
          <w:sz w:val="24"/>
          <w:szCs w:val="24"/>
          <w:lang w:val="bg-BG"/>
        </w:rPr>
        <w:t xml:space="preserve">Критерият е неприложим винаги, когато съответния вид подпомагана инфраструктура </w:t>
      </w:r>
      <w:r w:rsidR="000A1C6B">
        <w:rPr>
          <w:rFonts w:ascii="Times New Roman" w:hAnsi="Times New Roman"/>
          <w:sz w:val="24"/>
          <w:szCs w:val="24"/>
          <w:lang w:val="bg-BG"/>
        </w:rPr>
        <w:t xml:space="preserve">е общодостъпна и </w:t>
      </w:r>
      <w:r w:rsidR="000347A6" w:rsidRPr="00E72253">
        <w:rPr>
          <w:rFonts w:ascii="Times New Roman" w:hAnsi="Times New Roman"/>
          <w:sz w:val="24"/>
          <w:szCs w:val="24"/>
          <w:lang w:val="bg-BG"/>
        </w:rPr>
        <w:t xml:space="preserve">не </w:t>
      </w:r>
      <w:r w:rsidR="00554712">
        <w:rPr>
          <w:rFonts w:ascii="Times New Roman" w:hAnsi="Times New Roman"/>
          <w:sz w:val="24"/>
          <w:szCs w:val="24"/>
          <w:lang w:val="bg-BG"/>
        </w:rPr>
        <w:t>се използва за изпъл</w:t>
      </w:r>
      <w:r w:rsidR="000A1C6B">
        <w:rPr>
          <w:rFonts w:ascii="Times New Roman" w:hAnsi="Times New Roman"/>
          <w:sz w:val="24"/>
          <w:szCs w:val="24"/>
          <w:lang w:val="bg-BG"/>
        </w:rPr>
        <w:t>нението на икономическа дейност (не служи за предлагане на стоки и услуги на пазара)</w:t>
      </w:r>
      <w:r w:rsidR="000347A6" w:rsidRPr="00E72253">
        <w:rPr>
          <w:rFonts w:ascii="Times New Roman" w:hAnsi="Times New Roman"/>
          <w:sz w:val="24"/>
          <w:szCs w:val="24"/>
          <w:lang w:val="bg-BG"/>
        </w:rPr>
        <w:t>. Във всички останали случаи приложимостта му подлежи на проверка.</w:t>
      </w:r>
    </w:p>
    <w:p w:rsidR="009F2517" w:rsidRPr="00E72253" w:rsidRDefault="000347A6" w:rsidP="00D82DEB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sz w:val="24"/>
          <w:szCs w:val="24"/>
          <w:lang w:val="bg-BG"/>
        </w:rPr>
        <w:lastRenderedPageBreak/>
        <w:t>При отрицателен отговор на контролните въпроси от Етап І критерият „</w:t>
      </w:r>
      <w:r w:rsidRPr="00E72253">
        <w:rPr>
          <w:rFonts w:ascii="Times New Roman" w:hAnsi="Times New Roman"/>
          <w:b/>
          <w:sz w:val="24"/>
          <w:szCs w:val="24"/>
          <w:lang w:val="bg-BG"/>
        </w:rPr>
        <w:t>Проектното предложение е в съответствие с изискванията на приложимия режим на държавна помощ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“ е приложим и </w:t>
      </w:r>
      <w:r w:rsidR="00D82DEB" w:rsidRPr="00E72253">
        <w:rPr>
          <w:rFonts w:ascii="Times New Roman" w:hAnsi="Times New Roman"/>
          <w:sz w:val="24"/>
          <w:szCs w:val="24"/>
          <w:lang w:val="bg-BG"/>
        </w:rPr>
        <w:t xml:space="preserve">следва да се премине към Етап </w:t>
      </w:r>
      <w:r w:rsidRPr="00E72253">
        <w:rPr>
          <w:rFonts w:ascii="Times New Roman" w:hAnsi="Times New Roman"/>
          <w:sz w:val="24"/>
          <w:szCs w:val="24"/>
          <w:lang w:val="bg-BG"/>
        </w:rPr>
        <w:t>ІІ</w:t>
      </w:r>
      <w:r w:rsidR="00D82DEB" w:rsidRPr="00E72253">
        <w:rPr>
          <w:rFonts w:ascii="Times New Roman" w:hAnsi="Times New Roman"/>
          <w:sz w:val="24"/>
          <w:szCs w:val="24"/>
          <w:lang w:val="bg-BG"/>
        </w:rPr>
        <w:t xml:space="preserve"> от оценката за съответствие с прави</w:t>
      </w:r>
      <w:r w:rsidRPr="00E72253">
        <w:rPr>
          <w:rFonts w:ascii="Times New Roman" w:hAnsi="Times New Roman"/>
          <w:sz w:val="24"/>
          <w:szCs w:val="24"/>
          <w:lang w:val="bg-BG"/>
        </w:rPr>
        <w:t>лата за държавни помощи по-долу, за да се оцени критерият с „ДА“ или „НЕ“.</w:t>
      </w:r>
    </w:p>
    <w:p w:rsidR="009F2517" w:rsidRPr="00E72253" w:rsidRDefault="009F2517" w:rsidP="009F2517">
      <w:pPr>
        <w:spacing w:before="120" w:line="360" w:lineRule="auto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E72253">
        <w:rPr>
          <w:rFonts w:ascii="Times New Roman" w:hAnsi="Times New Roman"/>
          <w:sz w:val="24"/>
          <w:szCs w:val="24"/>
          <w:lang w:val="bg-BG"/>
        </w:rPr>
        <w:t>Мерките не представляват държавна помощ</w:t>
      </w:r>
      <w:r w:rsidR="00F72883">
        <w:rPr>
          <w:rFonts w:ascii="Times New Roman" w:hAnsi="Times New Roman"/>
          <w:sz w:val="24"/>
          <w:szCs w:val="24"/>
          <w:lang w:val="bg-BG"/>
        </w:rPr>
        <w:t>,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 ако са положителни отговорите на контролни</w:t>
      </w:r>
      <w:r w:rsidR="00207798">
        <w:rPr>
          <w:rFonts w:ascii="Times New Roman" w:hAnsi="Times New Roman"/>
          <w:sz w:val="24"/>
          <w:szCs w:val="24"/>
          <w:lang w:val="bg-BG"/>
        </w:rPr>
        <w:t>те</w:t>
      </w:r>
      <w:r w:rsidRPr="00E72253">
        <w:rPr>
          <w:rFonts w:ascii="Times New Roman" w:hAnsi="Times New Roman"/>
          <w:sz w:val="24"/>
          <w:szCs w:val="24"/>
          <w:lang w:val="bg-BG"/>
        </w:rPr>
        <w:t xml:space="preserve"> въпроси по-долу:</w:t>
      </w:r>
    </w:p>
    <w:p w:rsidR="000347A6" w:rsidRPr="00E72253" w:rsidRDefault="000347A6" w:rsidP="000347A6">
      <w:pPr>
        <w:rPr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5006"/>
        <w:gridCol w:w="450"/>
        <w:gridCol w:w="446"/>
        <w:gridCol w:w="2805"/>
      </w:tblGrid>
      <w:tr w:rsidR="00CC26C5" w:rsidRPr="00E72253" w:rsidTr="00267A51">
        <w:trPr>
          <w:trHeight w:val="978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6C5" w:rsidRPr="00E72253" w:rsidRDefault="00CC26C5" w:rsidP="00267A51">
            <w:pPr>
              <w:keepNext/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7225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C5" w:rsidRPr="00E72253" w:rsidRDefault="00CC26C5" w:rsidP="00267A51">
            <w:pPr>
              <w:keepNext/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7225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Контролен въпрос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C5" w:rsidRPr="00E72253" w:rsidRDefault="00CC26C5" w:rsidP="00267A51">
            <w:pPr>
              <w:keepNext/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7225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C5" w:rsidRPr="00E72253" w:rsidRDefault="00CC26C5" w:rsidP="00267A51">
            <w:pPr>
              <w:keepNext/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7225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C5" w:rsidRPr="00E72253" w:rsidRDefault="00CC26C5" w:rsidP="00267A51">
            <w:pPr>
              <w:keepNext/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7225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Източници на информация за извършване на проверката</w:t>
            </w:r>
          </w:p>
        </w:tc>
      </w:tr>
      <w:tr w:rsidR="00F72883" w:rsidRPr="00E72253" w:rsidTr="00F72883">
        <w:trPr>
          <w:trHeight w:val="30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883" w:rsidRPr="00E72253" w:rsidRDefault="00F72883" w:rsidP="008B70AD">
            <w:pPr>
              <w:pStyle w:val="ListParagraph"/>
              <w:widowControl w:val="0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883" w:rsidRPr="00E72253" w:rsidRDefault="00F72883" w:rsidP="00F72883">
            <w:pPr>
              <w:spacing w:before="120" w:after="120"/>
              <w:ind w:left="23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72253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Проектът предвижда финансиране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с БФП само </w:t>
            </w:r>
            <w:r w:rsidRPr="00E72253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на дейности по изграждане на общодостъпна инфраструктура, която няма да бъде експлоатирана по икономически начин</w:t>
            </w:r>
            <w:r w:rsidR="00D447A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, включително няма да бъде отдавана под наем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883" w:rsidRPr="00E72253" w:rsidRDefault="00F72883" w:rsidP="00E10B74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883" w:rsidRPr="00E72253" w:rsidRDefault="00F72883" w:rsidP="00E10B74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883" w:rsidRPr="00E72253" w:rsidRDefault="00F72883" w:rsidP="00F72883">
            <w:pPr>
              <w:spacing w:before="120"/>
              <w:ind w:left="150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72253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Формуляр за 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андидатстване</w:t>
            </w:r>
            <w:r w:rsidR="00D447A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, бизнес план, одобрен от финансовия посредник</w:t>
            </w:r>
          </w:p>
          <w:p w:rsidR="00F72883" w:rsidRPr="00E72253" w:rsidRDefault="00F72883" w:rsidP="00CC26C5">
            <w:pPr>
              <w:spacing w:before="120"/>
              <w:ind w:left="150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D447A0" w:rsidRPr="00E72253" w:rsidTr="00E10B74">
        <w:trPr>
          <w:trHeight w:val="30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7A0" w:rsidRPr="00E72253" w:rsidRDefault="00D447A0" w:rsidP="00E10B74">
            <w:pPr>
              <w:pStyle w:val="ListParagraph"/>
              <w:widowControl w:val="0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7A0" w:rsidRPr="00F72883" w:rsidRDefault="00D447A0" w:rsidP="00E10B74">
            <w:pPr>
              <w:spacing w:before="120" w:after="120"/>
              <w:ind w:left="23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F72883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Приходите от такси за достъп до предложения за финансиране културен обект не превишават 20% от разходите за поддръжката му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7A0" w:rsidRPr="00E72253" w:rsidRDefault="00D447A0" w:rsidP="00E10B74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A0" w:rsidRPr="00E72253" w:rsidRDefault="00D447A0" w:rsidP="00E10B74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A0" w:rsidRPr="00E72253" w:rsidRDefault="00D447A0" w:rsidP="00E10B74">
            <w:pPr>
              <w:spacing w:before="120"/>
              <w:ind w:left="150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72253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Формуляр за 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андидатстване, </w:t>
            </w:r>
            <w:commentRangeStart w:id="0"/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Декларация В….</w:t>
            </w:r>
            <w:commentRangeEnd w:id="0"/>
            <w:r>
              <w:rPr>
                <w:rStyle w:val="CommentReference"/>
              </w:rPr>
              <w:commentReference w:id="0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, копие от счетоводния отчет за изтеклата година</w:t>
            </w:r>
          </w:p>
          <w:p w:rsidR="00D447A0" w:rsidRPr="00E72253" w:rsidRDefault="00D447A0" w:rsidP="00E10B74">
            <w:pPr>
              <w:spacing w:before="120"/>
              <w:ind w:left="150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CC26C5" w:rsidRPr="00E72253" w:rsidTr="00CC26C5">
        <w:trPr>
          <w:trHeight w:val="30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6C5" w:rsidRPr="00E72253" w:rsidRDefault="00CC26C5" w:rsidP="008B70AD">
            <w:pPr>
              <w:pStyle w:val="ListParagraph"/>
              <w:widowControl w:val="0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6C5" w:rsidRPr="00F72883" w:rsidRDefault="00D505A2" w:rsidP="00D505A2">
            <w:pPr>
              <w:spacing w:before="120" w:after="120"/>
              <w:ind w:left="23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Съгласно бизнес плана за проекта р</w:t>
            </w:r>
            <w:r w:rsidR="00E54FB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азмерът на приходите от такси </w:t>
            </w:r>
            <w:r w:rsidRPr="00F72883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за достъп до предложения за финансиране културен обект не превишават 20% от разходите за поддръжката 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за целия референтен период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6C5" w:rsidRPr="00E72253" w:rsidRDefault="00CC26C5" w:rsidP="00CC26C5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F91559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F91559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C5" w:rsidRPr="00E72253" w:rsidRDefault="00CC26C5" w:rsidP="00CC26C5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F91559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F91559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E72253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883" w:rsidRPr="00E72253" w:rsidRDefault="00F72883" w:rsidP="00F72883">
            <w:pPr>
              <w:spacing w:before="120"/>
              <w:ind w:left="150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E72253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Формуляр за 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андидатстване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, </w:t>
            </w:r>
            <w:commentRangeStart w:id="1"/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Декларация В….</w:t>
            </w:r>
            <w:commentRangeEnd w:id="1"/>
            <w:r>
              <w:rPr>
                <w:rStyle w:val="CommentReference"/>
              </w:rPr>
              <w:commentReference w:id="1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, </w:t>
            </w:r>
            <w:r w:rsidR="00D505A2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бизнес план, одобрен от финансовия посредник</w:t>
            </w:r>
          </w:p>
          <w:p w:rsidR="00CC26C5" w:rsidRPr="00E72253" w:rsidRDefault="00CC26C5" w:rsidP="00F72883">
            <w:pPr>
              <w:spacing w:before="120"/>
              <w:ind w:left="150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9F2517" w:rsidRPr="00E72253" w:rsidRDefault="00D505A2" w:rsidP="00D505A2">
      <w:pPr>
        <w:spacing w:before="120"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В случай че в рамките на проекта се финансира както инфраструктура с нестопанско предназначение, така и инфраструктура, предвидена за изпълнение на стопанска дейност (т.е. инфраструктурата би могла условно да се раздели на подобекти в зависимост от тяхното ползване), във формуляра за кандидатстване бенефициентът следва ясно да опише коя част от инфраструктурата няма да се ползва икономически. Проверката в съответствие с горните въпроси се извършва за всеки отделен подобект в рамките на съответния обект на интервенции.</w:t>
      </w:r>
    </w:p>
    <w:p w:rsidR="00694C21" w:rsidRPr="00E72253" w:rsidRDefault="00694C21" w:rsidP="00D505A2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F0AE6" w:rsidRPr="00E72253" w:rsidRDefault="00E45A7D" w:rsidP="008B70AD">
      <w:pPr>
        <w:pStyle w:val="Heading1"/>
        <w:numPr>
          <w:ilvl w:val="0"/>
          <w:numId w:val="11"/>
        </w:numPr>
        <w:spacing w:before="120" w:after="120" w:line="360" w:lineRule="auto"/>
        <w:ind w:left="714" w:hanging="357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E72253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 xml:space="preserve">Етап ІІ – </w:t>
      </w:r>
      <w:r w:rsidR="003F0AE6" w:rsidRPr="00E72253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Оценка на съответствието с приложимия към мерките режим на държавна помощ</w:t>
      </w:r>
    </w:p>
    <w:p w:rsidR="009745FC" w:rsidRPr="00E72253" w:rsidRDefault="009745FC" w:rsidP="009745FC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sz w:val="24"/>
          <w:szCs w:val="24"/>
          <w:lang w:val="bg-BG"/>
        </w:rPr>
        <w:t xml:space="preserve">Този етап се прилага за мерки, за които при проверката на Етап І е установено, че не попадат в хипотезата за липса на държавна помощ, поради което критерият „Проектното предложение е в съответствие с изискванията на приложимия режим на държавна помощ“ е приложим и следва да бъде оценен с „Да“ или „Не“. </w:t>
      </w:r>
      <w:r w:rsidR="00F72883">
        <w:rPr>
          <w:rFonts w:ascii="Times New Roman" w:hAnsi="Times New Roman"/>
          <w:sz w:val="24"/>
          <w:szCs w:val="24"/>
          <w:lang w:val="bg-BG"/>
        </w:rPr>
        <w:t xml:space="preserve">Този вид проверка се прилага и в случаите, когато </w:t>
      </w:r>
      <w:r w:rsidR="00E54FBB">
        <w:rPr>
          <w:rFonts w:ascii="Times New Roman" w:hAnsi="Times New Roman"/>
          <w:sz w:val="24"/>
          <w:szCs w:val="24"/>
          <w:lang w:val="bg-BG"/>
        </w:rPr>
        <w:t xml:space="preserve">приходите от </w:t>
      </w:r>
      <w:r w:rsidR="00F72883">
        <w:rPr>
          <w:rFonts w:ascii="Times New Roman" w:hAnsi="Times New Roman"/>
          <w:sz w:val="24"/>
          <w:szCs w:val="24"/>
          <w:lang w:val="bg-BG"/>
        </w:rPr>
        <w:t>такси за достъп до финансирания културен обект не превишават 20%</w:t>
      </w:r>
      <w:r w:rsidR="00E54FBB">
        <w:rPr>
          <w:rFonts w:ascii="Times New Roman" w:hAnsi="Times New Roman"/>
          <w:sz w:val="24"/>
          <w:szCs w:val="24"/>
          <w:lang w:val="bg-BG"/>
        </w:rPr>
        <w:t xml:space="preserve"> от разходите</w:t>
      </w:r>
      <w:r w:rsidR="00F72883">
        <w:rPr>
          <w:rFonts w:ascii="Times New Roman" w:hAnsi="Times New Roman"/>
          <w:sz w:val="24"/>
          <w:szCs w:val="24"/>
          <w:lang w:val="bg-BG"/>
        </w:rPr>
        <w:t xml:space="preserve">, но </w:t>
      </w:r>
      <w:r w:rsidR="00E54FBB">
        <w:rPr>
          <w:rFonts w:ascii="Times New Roman" w:hAnsi="Times New Roman"/>
          <w:sz w:val="24"/>
          <w:szCs w:val="24"/>
          <w:lang w:val="bg-BG"/>
        </w:rPr>
        <w:t xml:space="preserve">в резултат от реализацията на проекта се очаква се очаква </w:t>
      </w:r>
      <w:r w:rsidR="00F72883">
        <w:rPr>
          <w:rFonts w:ascii="Times New Roman" w:hAnsi="Times New Roman"/>
          <w:sz w:val="24"/>
          <w:szCs w:val="24"/>
          <w:lang w:val="bg-BG"/>
        </w:rPr>
        <w:t xml:space="preserve">бенефициентът </w:t>
      </w:r>
      <w:r w:rsidR="00D505A2">
        <w:rPr>
          <w:rFonts w:ascii="Times New Roman" w:hAnsi="Times New Roman"/>
          <w:sz w:val="24"/>
          <w:szCs w:val="24"/>
          <w:lang w:val="bg-BG"/>
        </w:rPr>
        <w:t xml:space="preserve">да реализира по-големи приходи или </w:t>
      </w:r>
      <w:r w:rsidR="00F72883">
        <w:rPr>
          <w:rFonts w:ascii="Times New Roman" w:hAnsi="Times New Roman"/>
          <w:sz w:val="24"/>
          <w:szCs w:val="24"/>
          <w:lang w:val="bg-BG"/>
        </w:rPr>
        <w:t xml:space="preserve">е предпочел да реализира мерките при прилагане на </w:t>
      </w:r>
      <w:r w:rsidR="00D505A2">
        <w:rPr>
          <w:rFonts w:ascii="Times New Roman" w:hAnsi="Times New Roman"/>
          <w:sz w:val="24"/>
          <w:szCs w:val="24"/>
          <w:lang w:val="bg-BG"/>
        </w:rPr>
        <w:t>режим на групово освобождаване, за да не се налага да докладва приходите всяка година.</w:t>
      </w:r>
    </w:p>
    <w:p w:rsidR="009745FC" w:rsidRPr="00E72253" w:rsidRDefault="009745FC" w:rsidP="009745FC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sz w:val="24"/>
          <w:szCs w:val="24"/>
          <w:lang w:val="bg-BG"/>
        </w:rPr>
        <w:t>В случай че проверката на Етап І е показала липса на държавна помощ, не се извършва проверка на Етап ІІ.</w:t>
      </w:r>
    </w:p>
    <w:p w:rsidR="00AC3967" w:rsidRDefault="009745FC" w:rsidP="00B7249C">
      <w:pPr>
        <w:spacing w:before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72253">
        <w:rPr>
          <w:rFonts w:ascii="Times New Roman" w:hAnsi="Times New Roman"/>
          <w:sz w:val="24"/>
          <w:szCs w:val="24"/>
          <w:lang w:val="bg-BG"/>
        </w:rPr>
        <w:t xml:space="preserve">В случай, че </w:t>
      </w:r>
      <w:r w:rsidR="00D505A2">
        <w:rPr>
          <w:rFonts w:ascii="Times New Roman" w:hAnsi="Times New Roman"/>
          <w:sz w:val="24"/>
          <w:szCs w:val="24"/>
          <w:lang w:val="bg-BG"/>
        </w:rPr>
        <w:t xml:space="preserve">част от мерките, предвидени за финансиране с БФП, </w:t>
      </w:r>
      <w:r w:rsidRPr="00E72253">
        <w:rPr>
          <w:rFonts w:ascii="Times New Roman" w:hAnsi="Times New Roman"/>
          <w:sz w:val="24"/>
          <w:szCs w:val="24"/>
          <w:lang w:val="bg-BG"/>
        </w:rPr>
        <w:t>не покриват изискванията за установяване на липса на държавна помощ</w:t>
      </w:r>
      <w:r w:rsidR="00651422" w:rsidRPr="00E72253">
        <w:rPr>
          <w:rFonts w:ascii="Times New Roman" w:hAnsi="Times New Roman"/>
          <w:sz w:val="24"/>
          <w:szCs w:val="24"/>
          <w:lang w:val="bg-BG"/>
        </w:rPr>
        <w:t xml:space="preserve"> и критерият „Проектното предложение е в съответствие с изискванията на приложимия режим на държавна помощ“ е приложим</w:t>
      </w:r>
      <w:r w:rsidR="000905AE">
        <w:rPr>
          <w:rFonts w:ascii="Times New Roman" w:hAnsi="Times New Roman"/>
          <w:sz w:val="24"/>
          <w:szCs w:val="24"/>
          <w:lang w:val="bg-BG"/>
        </w:rPr>
        <w:t>,</w:t>
      </w:r>
      <w:r w:rsidR="00651422" w:rsidRPr="00E72253">
        <w:rPr>
          <w:rFonts w:ascii="Times New Roman" w:hAnsi="Times New Roman"/>
          <w:sz w:val="24"/>
          <w:szCs w:val="24"/>
          <w:lang w:val="bg-BG"/>
        </w:rPr>
        <w:t xml:space="preserve"> е необходимо да се направи проверка на проектното предложение за съответствие с </w:t>
      </w:r>
      <w:r w:rsidR="00506777">
        <w:rPr>
          <w:rFonts w:ascii="Times New Roman" w:hAnsi="Times New Roman"/>
          <w:sz w:val="24"/>
          <w:szCs w:val="24"/>
          <w:lang w:val="bg-BG"/>
        </w:rPr>
        <w:t>изискванията на Приложение О3 „</w:t>
      </w:r>
      <w:r w:rsidR="00506777">
        <w:rPr>
          <w:rStyle w:val="CommentReference"/>
          <w:rFonts w:ascii="Times New Roman" w:hAnsi="Times New Roman"/>
          <w:sz w:val="24"/>
          <w:szCs w:val="24"/>
          <w:lang w:val="bg-BG"/>
        </w:rPr>
        <w:t>Схема за групово освобождаване на</w:t>
      </w:r>
      <w:r w:rsidR="00651422" w:rsidRPr="00E7225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06777" w:rsidRPr="00F91559">
        <w:rPr>
          <w:rFonts w:ascii="Times New Roman" w:hAnsi="Times New Roman"/>
          <w:sz w:val="24"/>
          <w:szCs w:val="24"/>
          <w:lang w:val="bg-BG"/>
        </w:rPr>
        <w:t>инфраструктурни мерки за развитие на туристически атракции по Приоритетна ос 6 на ОПРР</w:t>
      </w:r>
      <w:r w:rsidR="00506777"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651422" w:rsidRPr="00E72253">
        <w:rPr>
          <w:rFonts w:ascii="Times New Roman" w:hAnsi="Times New Roman"/>
          <w:sz w:val="24"/>
          <w:szCs w:val="24"/>
          <w:lang w:val="bg-BG"/>
        </w:rPr>
        <w:t>и да се даде оценка „Д</w:t>
      </w:r>
      <w:r w:rsidR="000905AE">
        <w:rPr>
          <w:rFonts w:ascii="Times New Roman" w:hAnsi="Times New Roman"/>
          <w:sz w:val="24"/>
          <w:szCs w:val="24"/>
          <w:lang w:val="bg-BG"/>
        </w:rPr>
        <w:t>а</w:t>
      </w:r>
      <w:r w:rsidR="00651422" w:rsidRPr="00E72253"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0905AE">
        <w:rPr>
          <w:rFonts w:ascii="Times New Roman" w:hAnsi="Times New Roman"/>
          <w:sz w:val="24"/>
          <w:szCs w:val="24"/>
          <w:lang w:val="bg-BG"/>
        </w:rPr>
        <w:t>или „Не“ на цитирания критерий.</w:t>
      </w:r>
      <w:r w:rsidR="00B7249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3967">
        <w:rPr>
          <w:rFonts w:ascii="Times New Roman" w:hAnsi="Times New Roman"/>
          <w:sz w:val="24"/>
          <w:szCs w:val="24"/>
          <w:lang w:val="bg-BG"/>
        </w:rPr>
        <w:t xml:space="preserve">Бенефициентите следва детайлно да се запознаят с изискванията на схемата, описани в приложението. </w:t>
      </w:r>
    </w:p>
    <w:p w:rsidR="006B63CC" w:rsidRDefault="00AC3967" w:rsidP="002D7AB5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Съгласно цитиранат</w:t>
      </w:r>
      <w:r w:rsidR="00B7249C">
        <w:rPr>
          <w:rFonts w:ascii="Times New Roman" w:hAnsi="Times New Roman"/>
          <w:sz w:val="24"/>
          <w:szCs w:val="24"/>
          <w:lang w:val="bg-BG"/>
        </w:rPr>
        <w:t xml:space="preserve">а схема за интервенции в обекти на </w:t>
      </w:r>
      <w:proofErr w:type="spellStart"/>
      <w:r w:rsidR="00B7249C">
        <w:rPr>
          <w:rFonts w:ascii="Times New Roman" w:hAnsi="Times New Roman"/>
          <w:sz w:val="24"/>
          <w:szCs w:val="24"/>
          <w:lang w:val="bg-BG"/>
        </w:rPr>
        <w:t>кулутрното</w:t>
      </w:r>
      <w:proofErr w:type="spellEnd"/>
      <w:r w:rsidR="00B7249C">
        <w:rPr>
          <w:rFonts w:ascii="Times New Roman" w:hAnsi="Times New Roman"/>
          <w:sz w:val="24"/>
          <w:szCs w:val="24"/>
          <w:lang w:val="bg-BG"/>
        </w:rPr>
        <w:t xml:space="preserve"> и историческото наследства</w:t>
      </w:r>
      <w:r>
        <w:rPr>
          <w:rFonts w:ascii="Times New Roman" w:hAnsi="Times New Roman"/>
          <w:sz w:val="24"/>
          <w:szCs w:val="24"/>
          <w:lang w:val="bg-BG"/>
        </w:rPr>
        <w:t xml:space="preserve"> се прилага режим на групово освобождаване съгласно чл. 53 от </w:t>
      </w:r>
      <w:r w:rsidRPr="00E1686A">
        <w:rPr>
          <w:rFonts w:ascii="Times New Roman" w:hAnsi="Times New Roman"/>
          <w:sz w:val="24"/>
          <w:szCs w:val="24"/>
          <w:lang w:val="bg-BG"/>
        </w:rPr>
        <w:t>Регламент (ЕС) № 651/2014 за обявяване на някои категории помощи за съвместими с вътрешния пазар в приложение на членове 107 и 108 от Договора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1C708D">
        <w:rPr>
          <w:rFonts w:ascii="Times New Roman" w:hAnsi="Times New Roman"/>
          <w:sz w:val="24"/>
          <w:szCs w:val="24"/>
          <w:lang w:val="bg-BG"/>
        </w:rPr>
        <w:t xml:space="preserve">Проверката за съответствие с изискванията на Приложение О3 се осъществява </w:t>
      </w:r>
      <w:r w:rsidR="00E232E4">
        <w:rPr>
          <w:rFonts w:ascii="Times New Roman" w:hAnsi="Times New Roman"/>
          <w:sz w:val="24"/>
          <w:szCs w:val="24"/>
          <w:lang w:val="bg-BG"/>
        </w:rPr>
        <w:t xml:space="preserve">по отношение на всеки конкретен обект на интервенция и съответната организация, </w:t>
      </w:r>
      <w:r w:rsidR="006B63CC">
        <w:rPr>
          <w:rFonts w:ascii="Times New Roman" w:hAnsi="Times New Roman"/>
          <w:sz w:val="24"/>
          <w:szCs w:val="24"/>
          <w:lang w:val="bg-BG"/>
        </w:rPr>
        <w:t xml:space="preserve">стопанисваща </w:t>
      </w:r>
      <w:r w:rsidR="00E232E4">
        <w:rPr>
          <w:rFonts w:ascii="Times New Roman" w:hAnsi="Times New Roman"/>
          <w:sz w:val="24"/>
          <w:szCs w:val="24"/>
          <w:lang w:val="bg-BG"/>
        </w:rPr>
        <w:t xml:space="preserve">този обект, </w:t>
      </w:r>
      <w:r w:rsidR="001C708D">
        <w:rPr>
          <w:rFonts w:ascii="Times New Roman" w:hAnsi="Times New Roman"/>
          <w:sz w:val="24"/>
          <w:szCs w:val="24"/>
          <w:lang w:val="bg-BG"/>
        </w:rPr>
        <w:t xml:space="preserve">чрез следните </w:t>
      </w:r>
      <w:r>
        <w:rPr>
          <w:rFonts w:ascii="Times New Roman" w:hAnsi="Times New Roman"/>
          <w:sz w:val="24"/>
          <w:szCs w:val="24"/>
          <w:lang w:val="bg-BG"/>
        </w:rPr>
        <w:t xml:space="preserve">примерни </w:t>
      </w:r>
      <w:r w:rsidR="001C708D">
        <w:rPr>
          <w:rFonts w:ascii="Times New Roman" w:hAnsi="Times New Roman"/>
          <w:sz w:val="24"/>
          <w:szCs w:val="24"/>
          <w:lang w:val="bg-BG"/>
        </w:rPr>
        <w:t>контролни въпроси: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3"/>
        <w:gridCol w:w="4740"/>
        <w:gridCol w:w="481"/>
        <w:gridCol w:w="507"/>
        <w:gridCol w:w="2949"/>
      </w:tblGrid>
      <w:tr w:rsidR="001C708D" w:rsidRPr="009D52AB" w:rsidTr="003F0684">
        <w:trPr>
          <w:trHeight w:val="30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08D" w:rsidRPr="00212FDE" w:rsidRDefault="001C708D" w:rsidP="00BA0B51">
            <w:pPr>
              <w:spacing w:before="120" w:line="36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№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D" w:rsidRPr="00212FDE" w:rsidRDefault="001C708D" w:rsidP="00BA0B51">
            <w:pPr>
              <w:spacing w:before="120" w:line="36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оценка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D" w:rsidRPr="00212FDE" w:rsidRDefault="001C708D" w:rsidP="00BA0B51">
            <w:pPr>
              <w:spacing w:before="120" w:line="36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D" w:rsidRPr="00212FDE" w:rsidRDefault="001C708D" w:rsidP="00BA0B51">
            <w:pPr>
              <w:spacing w:before="120" w:line="36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D" w:rsidRPr="00212FDE" w:rsidRDefault="001C708D" w:rsidP="00BA0B51">
            <w:pPr>
              <w:spacing w:before="120" w:line="360" w:lineRule="auto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Източници на информация за извършване на проверката</w:t>
            </w:r>
          </w:p>
        </w:tc>
      </w:tr>
      <w:sdt>
        <w:sdtPr>
          <w:rPr>
            <w:rFonts w:ascii="Times New Roman" w:hAnsi="Times New Roman"/>
            <w:sz w:val="24"/>
            <w:szCs w:val="24"/>
            <w:lang w:val="bg-BG"/>
          </w:rPr>
          <w:id w:val="-38207371"/>
        </w:sdtPr>
        <w:sdtEndPr>
          <w:rPr>
            <w:sz w:val="22"/>
            <w:szCs w:val="22"/>
          </w:rPr>
        </w:sdtEndPr>
        <w:sdtContent>
          <w:tr w:rsidR="001C708D" w:rsidRPr="009D52AB" w:rsidTr="003F0684">
            <w:trPr>
              <w:trHeight w:val="1109"/>
            </w:trPr>
            <w:tc>
              <w:tcPr>
                <w:tcW w:w="3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1C708D" w:rsidRPr="005B72C7" w:rsidRDefault="001C708D" w:rsidP="006B63CC">
                <w:pPr>
                  <w:pStyle w:val="ListParagraph"/>
                  <w:widowControl w:val="0"/>
                  <w:numPr>
                    <w:ilvl w:val="1"/>
                    <w:numId w:val="38"/>
                  </w:numPr>
                  <w:autoSpaceDE w:val="0"/>
                  <w:autoSpaceDN w:val="0"/>
                  <w:adjustRightInd w:val="0"/>
                  <w:spacing w:before="120"/>
                  <w:contextualSpacing w:val="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25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E232E4" w:rsidRDefault="006B63CC" w:rsidP="00BA0B51">
                <w:pPr>
                  <w:autoSpaceDE w:val="0"/>
                  <w:autoSpaceDN w:val="0"/>
                  <w:adjustRightInd w:val="0"/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О</w:t>
                </w:r>
                <w:r w:rsidR="00E232E4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рганизация</w:t>
                </w:r>
                <w:r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та, стопанисваща обекта на интервенция</w:t>
                </w:r>
                <w:r w:rsidR="00E232E4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не е изключена от обхвата на схемата за групово освобождаване, а именно:</w:t>
                </w:r>
              </w:p>
              <w:p w:rsidR="001C708D" w:rsidRDefault="00E232E4" w:rsidP="003F0684">
                <w:pPr>
                  <w:pStyle w:val="ListParagraph"/>
                  <w:numPr>
                    <w:ilvl w:val="0"/>
                    <w:numId w:val="35"/>
                  </w:numPr>
                  <w:autoSpaceDE w:val="0"/>
                  <w:autoSpaceDN w:val="0"/>
                  <w:adjustRightInd w:val="0"/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3F0684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Срещу </w:t>
                </w:r>
                <w:r w:rsidR="006B63CC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нея</w:t>
                </w:r>
                <w:r w:rsidR="000F71E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Pr="003F0684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няма издадено решение за възстановяване на държавна помощ</w:t>
                </w:r>
              </w:p>
              <w:p w:rsidR="00B7249C" w:rsidRDefault="00B7249C" w:rsidP="003F0684">
                <w:pPr>
                  <w:pStyle w:val="ListParagraph"/>
                  <w:numPr>
                    <w:ilvl w:val="0"/>
                    <w:numId w:val="35"/>
                  </w:numPr>
                  <w:autoSpaceDE w:val="0"/>
                  <w:autoSpaceDN w:val="0"/>
                  <w:adjustRightInd w:val="0"/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Организацията не е предприятие в затруднено положение</w:t>
                </w:r>
                <w:r w:rsidR="001E56F8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="001E56F8" w:rsidRPr="0021185A"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  <w:t>(само в случай на ве</w:t>
                </w:r>
                <w:r w:rsidR="0021185A" w:rsidRPr="0021185A"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  <w:t>р</w:t>
                </w:r>
                <w:r w:rsidR="001E56F8" w:rsidRPr="0021185A"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  <w:t>оизповедание)</w:t>
                </w:r>
              </w:p>
              <w:p w:rsidR="006B63CC" w:rsidRPr="001D3B1D" w:rsidRDefault="0021185A" w:rsidP="0021185A">
                <w:pPr>
                  <w:pStyle w:val="ListParagraph"/>
                  <w:numPr>
                    <w:ilvl w:val="0"/>
                    <w:numId w:val="35"/>
                  </w:numPr>
                  <w:autoSpaceDE w:val="0"/>
                  <w:autoSpaceDN w:val="0"/>
                  <w:adjustRightInd w:val="0"/>
                  <w:spacing w:before="120"/>
                  <w:jc w:val="both"/>
                  <w:rPr>
                    <w:rFonts w:ascii="Times New Roman" w:hAnsi="Times New Roman"/>
                    <w:i/>
                    <w:sz w:val="22"/>
                    <w:szCs w:val="22"/>
                    <w:lang w:val="bg-BG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В обекта на интервенция не се извършват дейности в</w:t>
                </w:r>
                <w:r w:rsidR="001E56F8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секторите по чл. 1, </w:t>
                </w:r>
                <w:proofErr w:type="spellStart"/>
                <w:r w:rsidR="001E56F8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пар</w:t>
                </w:r>
                <w:proofErr w:type="spellEnd"/>
                <w:r w:rsidR="001E56F8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. 3, б. а, б и в</w:t>
                </w:r>
                <w:r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Pr="0021185A"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  <w:t>(само в случай на вероизповедание)</w:t>
                </w:r>
                <w:r w:rsidR="005F4792"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  <w:t xml:space="preserve"> </w:t>
                </w:r>
                <w:bookmarkStart w:id="2" w:name="_GoBack"/>
                <w:r w:rsidR="005F4792" w:rsidRPr="005F4792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или ако се извършват е осигурено отделно отчитане приходи</w:t>
                </w:r>
                <w:r w:rsidR="005F4792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те и разходите за тези дейности, което гарантира, че въпросните дейности не се подпомагат със средства по проекта</w:t>
                </w:r>
                <w:bookmarkEnd w:id="2"/>
              </w:p>
            </w:tc>
            <w:tc>
              <w:tcPr>
                <w:tcW w:w="2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1C708D" w:rsidRPr="00212FDE" w:rsidRDefault="001C708D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1C708D" w:rsidRDefault="001C708D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8B30B6" w:rsidRDefault="008B30B6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4E3CBC" w:rsidRDefault="004E3CBC" w:rsidP="004E3CBC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  <w:r w:rsidRPr="00212FD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212FD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instrText xml:space="preserve"> FORMCHECKBOX </w:instrText>
                </w:r>
                <w:r w:rsidR="00F91559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r>
                <w:r w:rsidR="00F91559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fldChar w:fldCharType="separate"/>
                </w:r>
                <w:r w:rsidRPr="00212FD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fldChar w:fldCharType="end"/>
                </w:r>
              </w:p>
              <w:p w:rsidR="008B30B6" w:rsidRDefault="008B30B6" w:rsidP="004E3CBC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8B30B6" w:rsidRDefault="008B30B6" w:rsidP="004E3CBC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8B30B6" w:rsidRPr="00212FDE" w:rsidRDefault="008B30B6" w:rsidP="008B30B6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  <w:r w:rsidRPr="00212FD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212FD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instrText xml:space="preserve"> FORMCHECKBOX </w:instrText>
                </w:r>
                <w:r w:rsidR="00F91559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r>
                <w:r w:rsidR="00F91559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fldChar w:fldCharType="separate"/>
                </w:r>
                <w:r w:rsidRPr="00212FD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fldChar w:fldCharType="end"/>
                </w:r>
              </w:p>
              <w:p w:rsidR="004E3CBC" w:rsidRPr="00212FDE" w:rsidRDefault="004E3CBC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</w:tc>
            <w:tc>
              <w:tcPr>
                <w:tcW w:w="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1C708D" w:rsidRPr="00212FDE" w:rsidRDefault="001C708D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1C708D" w:rsidRDefault="001C708D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8B30B6" w:rsidRPr="00212FDE" w:rsidRDefault="008B30B6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4E3CBC" w:rsidRPr="00212FDE" w:rsidRDefault="004E3CBC" w:rsidP="004E3CBC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  <w:r w:rsidRPr="00212FD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212FD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instrText xml:space="preserve"> FORMCHECKBOX </w:instrText>
                </w:r>
                <w:r w:rsidR="00F91559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r>
                <w:r w:rsidR="00F91559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fldChar w:fldCharType="separate"/>
                </w:r>
                <w:r w:rsidRPr="00212FD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fldChar w:fldCharType="end"/>
                </w:r>
              </w:p>
              <w:p w:rsidR="001C708D" w:rsidRDefault="001C708D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8B30B6" w:rsidRDefault="008B30B6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8B30B6" w:rsidRPr="00212FDE" w:rsidRDefault="008B30B6" w:rsidP="008B30B6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  <w:r w:rsidRPr="00212FD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212FD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instrText xml:space="preserve"> FORMCHECKBOX </w:instrText>
                </w:r>
                <w:r w:rsidR="00F91559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r>
                <w:r w:rsidR="00F91559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fldChar w:fldCharType="separate"/>
                </w:r>
                <w:r w:rsidRPr="00212FD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fldChar w:fldCharType="end"/>
                </w:r>
              </w:p>
              <w:p w:rsidR="001C708D" w:rsidRPr="00212FDE" w:rsidRDefault="001C708D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</w:tc>
            <w:tc>
              <w:tcPr>
                <w:tcW w:w="15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71E0" w:rsidRDefault="000F71E0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0F71E0" w:rsidRDefault="000F71E0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6B63CC" w:rsidRDefault="006B63CC" w:rsidP="00BA0B51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</w:p>
              <w:p w:rsidR="006177F2" w:rsidRDefault="00933E81" w:rsidP="006177F2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>Д</w:t>
                </w:r>
                <w:r w:rsidR="008B30B6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 xml:space="preserve">екларация по </w:t>
                </w:r>
                <w:r w:rsidR="008B30B6" w:rsidRPr="001620B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 xml:space="preserve">образец </w:t>
                </w:r>
                <w:r w:rsidR="00AE4565" w:rsidRPr="001620B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>В</w:t>
                </w:r>
                <w:r w:rsidR="00B7249C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>,</w:t>
                </w:r>
                <w:r w:rsidR="008B30B6" w:rsidRPr="001620B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 xml:space="preserve"> </w:t>
                </w:r>
                <w:r w:rsidR="006177F2" w:rsidRPr="001620B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>списък</w:t>
                </w:r>
                <w:r w:rsidR="000F71E0" w:rsidRPr="001620B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 xml:space="preserve"> </w:t>
                </w:r>
                <w:r w:rsidR="004E3CBC" w:rsidRPr="001620B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 xml:space="preserve">на </w:t>
                </w:r>
                <w:r w:rsidR="006177F2" w:rsidRPr="001620BE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>получателите, за които има постановени решения за възстановяване</w:t>
                </w:r>
                <w:r w:rsidR="006177F2" w:rsidRPr="001620BE">
                  <w:rPr>
                    <w:rStyle w:val="FootnoteReference"/>
                    <w:rFonts w:ascii="Times New Roman" w:hAnsi="Times New Roman"/>
                    <w:sz w:val="22"/>
                    <w:szCs w:val="22"/>
                    <w:lang w:val="bg-BG"/>
                  </w:rPr>
                  <w:footnoteReference w:id="1"/>
                </w:r>
                <w:r w:rsidR="00B7249C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 xml:space="preserve"> </w:t>
                </w:r>
              </w:p>
              <w:p w:rsidR="001E56F8" w:rsidRDefault="001E56F8" w:rsidP="006177F2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  <w:r w:rsidRPr="00C809CD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>Декларация по образец В</w:t>
                </w:r>
                <w:r w:rsidR="00C809CD" w:rsidRPr="00C809CD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>,</w:t>
                </w:r>
                <w:r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 xml:space="preserve"> годишен счетоводен отчет</w:t>
                </w:r>
              </w:p>
              <w:p w:rsidR="001E56F8" w:rsidRDefault="001E56F8" w:rsidP="006B63CC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>Декларация по образец В</w:t>
                </w:r>
                <w:r w:rsidR="00C809CD"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>,</w:t>
                </w:r>
              </w:p>
              <w:p w:rsidR="001C708D" w:rsidRPr="009D52AB" w:rsidRDefault="0021185A" w:rsidP="006B63CC">
                <w:pPr>
                  <w:spacing w:before="120"/>
                  <w:jc w:val="both"/>
                  <w:rPr>
                    <w:rFonts w:ascii="Times New Roman" w:hAnsi="Times New Roman"/>
                    <w:sz w:val="22"/>
                    <w:szCs w:val="22"/>
                    <w:lang w:val="bg-BG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  <w:lang w:val="bg-BG"/>
                  </w:rPr>
                  <w:t>доклад от проверка на място на УО на ОПРР</w:t>
                </w:r>
              </w:p>
            </w:tc>
          </w:tr>
        </w:sdtContent>
      </w:sdt>
      <w:tr w:rsidR="000062AF" w:rsidRPr="009D52AB" w:rsidTr="003F0684">
        <w:trPr>
          <w:trHeight w:val="30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2AF" w:rsidRPr="005B72C7" w:rsidRDefault="000062AF" w:rsidP="006B63CC">
            <w:pPr>
              <w:pStyle w:val="ListParagraph"/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2AF" w:rsidRDefault="000062AF" w:rsidP="00B7249C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Минимум 80% от капацитета на финансираната по проекта инфраструктура се използва за културни цели.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2AF" w:rsidRPr="00212FDE" w:rsidRDefault="000062AF" w:rsidP="00BA0B5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2AF" w:rsidRPr="00212FDE" w:rsidRDefault="000062AF" w:rsidP="00BA0B5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AF" w:rsidRDefault="006B63CC" w:rsidP="000C5190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Декларация по образец </w:t>
            </w:r>
            <w:r w:rsidR="00C809CD">
              <w:rPr>
                <w:rFonts w:ascii="Times New Roman" w:hAnsi="Times New Roman"/>
                <w:sz w:val="22"/>
                <w:szCs w:val="22"/>
                <w:lang w:val="bg-BG"/>
              </w:rPr>
              <w:t>В</w:t>
            </w:r>
            <w:r w:rsidR="000C519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и доклад от проверката на място</w:t>
            </w:r>
            <w:r w:rsidR="00DD5F93">
              <w:rPr>
                <w:rStyle w:val="FootnoteReference"/>
                <w:rFonts w:ascii="Times New Roman" w:hAnsi="Times New Roman"/>
                <w:sz w:val="22"/>
                <w:szCs w:val="22"/>
                <w:lang w:val="bg-BG"/>
              </w:rPr>
              <w:footnoteReference w:id="2"/>
            </w:r>
          </w:p>
        </w:tc>
      </w:tr>
      <w:tr w:rsidR="000062AF" w:rsidRPr="009D52AB" w:rsidTr="003F0684">
        <w:trPr>
          <w:trHeight w:val="30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2AF" w:rsidRPr="005B72C7" w:rsidRDefault="000062AF" w:rsidP="006B63CC">
            <w:pPr>
              <w:pStyle w:val="ListParagraph"/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2AF" w:rsidRDefault="000062AF" w:rsidP="00BA0B51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Предвидените за финансиране с БФП разходи отговарят на изискванията за допустимост съгласно Приложение О3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2AF" w:rsidRPr="00212FDE" w:rsidRDefault="000062AF" w:rsidP="00BA0B5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2AF" w:rsidRPr="00212FDE" w:rsidRDefault="000062AF" w:rsidP="00BA0B5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AF" w:rsidRPr="000062AF" w:rsidRDefault="00933E81" w:rsidP="00B7249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Б</w:t>
            </w:r>
            <w:r w:rsidR="00B7249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юджет и </w:t>
            </w:r>
            <w:r w:rsidR="000062A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КСС </w:t>
            </w:r>
          </w:p>
        </w:tc>
      </w:tr>
      <w:tr w:rsidR="00E15C91" w:rsidRPr="009D52AB" w:rsidTr="003F0684">
        <w:trPr>
          <w:trHeight w:val="30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C91" w:rsidRPr="005B72C7" w:rsidRDefault="00E15C91" w:rsidP="006B63CC">
            <w:pPr>
              <w:pStyle w:val="ListParagraph"/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C91" w:rsidRDefault="00E15C91" w:rsidP="000062A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Общият размер на допустимите разходи (предвидени за финансиране с БФП и финансов инструмент) са до 100 </w:t>
            </w:r>
            <w:r w:rsidR="000062AF">
              <w:rPr>
                <w:rFonts w:ascii="Times New Roman" w:hAnsi="Times New Roman"/>
                <w:sz w:val="24"/>
                <w:szCs w:val="24"/>
                <w:lang w:val="bg-BG"/>
              </w:rPr>
              <w:t>млн.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евро</w:t>
            </w:r>
          </w:p>
          <w:p w:rsidR="006B63CC" w:rsidRPr="006B63CC" w:rsidRDefault="006B63CC" w:rsidP="006B63CC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Събират се стойността на БФП и брутния еквивалент на безвъзмездна помощ на частта от финансирането с финансов инструмент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C91" w:rsidRPr="00212FDE" w:rsidRDefault="00E15C91" w:rsidP="00BA0B5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91" w:rsidRPr="00212FDE" w:rsidRDefault="00E15C91" w:rsidP="00BA0B5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91" w:rsidRPr="009D52AB" w:rsidRDefault="006B63CC" w:rsidP="00933E8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Документ от Фонд за градско развитие за структура на финансиране на проекта</w:t>
            </w:r>
            <w:r w:rsidR="00E15C9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</w:tr>
      <w:tr w:rsidR="003F0684" w:rsidRPr="009D52AB" w:rsidTr="006177F2">
        <w:trPr>
          <w:trHeight w:val="30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84" w:rsidRPr="005B72C7" w:rsidRDefault="003F0684" w:rsidP="006B63CC">
            <w:pPr>
              <w:pStyle w:val="ListParagraph"/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84" w:rsidRPr="006B63CC" w:rsidRDefault="006B63CC" w:rsidP="006B63CC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Предвиденият размер на БФП съответства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на препоръчания от Фонда за градско развитие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84" w:rsidRPr="00212FDE" w:rsidRDefault="003F0684" w:rsidP="00BA0B5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684" w:rsidRPr="00212FDE" w:rsidRDefault="003F0684" w:rsidP="00BA0B5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AA" w:rsidRPr="009D52AB" w:rsidRDefault="00C809CD" w:rsidP="00C809C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6B63C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ормуляр за кандидатстване </w:t>
            </w:r>
            <w:r w:rsidR="006B63C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 документ от Фонд за градско развитие за структура на финансиране на проекта</w:t>
            </w:r>
          </w:p>
        </w:tc>
      </w:tr>
      <w:tr w:rsidR="001D3B1D" w:rsidRPr="009D52AB" w:rsidTr="001D3B1D">
        <w:trPr>
          <w:trHeight w:val="300"/>
        </w:trPr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B1D" w:rsidRPr="00AC3967" w:rsidRDefault="001D3B1D" w:rsidP="00BA0B51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AC3967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lastRenderedPageBreak/>
              <w:t>Извод</w:t>
            </w:r>
            <w:r w:rsidRPr="00AC396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: Проектното предложение е в съответствие с изискванията на Регламент (ЕС) № 651/2014 за обявяване на някои категории помощи за съвместими с вътрешния пазар в приложение на членове 107 и 108 от Договора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B1D" w:rsidRPr="00212FDE" w:rsidRDefault="001D3B1D" w:rsidP="00BA0B5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B1D" w:rsidRPr="00212FDE" w:rsidRDefault="001D3B1D" w:rsidP="00BA0B5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F9155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12FDE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B1D" w:rsidRPr="009D52AB" w:rsidRDefault="001D3B1D" w:rsidP="003F068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1C708D" w:rsidRPr="00E72253" w:rsidRDefault="001C708D" w:rsidP="005B72C7">
      <w:pPr>
        <w:spacing w:before="120" w:line="360" w:lineRule="auto"/>
        <w:jc w:val="both"/>
        <w:rPr>
          <w:rStyle w:val="CommentReference"/>
          <w:rFonts w:ascii="Times New Roman" w:hAnsi="Times New Roman"/>
          <w:sz w:val="24"/>
          <w:szCs w:val="24"/>
          <w:lang w:val="bg-BG"/>
        </w:rPr>
      </w:pPr>
    </w:p>
    <w:sectPr w:rsidR="001C708D" w:rsidRPr="00E72253" w:rsidSect="00FE579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StoyanovaE" w:date="2018-01-22T11:55:00Z" w:initials="A">
    <w:p w:rsidR="00D447A0" w:rsidRPr="00F72883" w:rsidRDefault="00D447A0" w:rsidP="00D447A0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>Да допълня</w:t>
      </w:r>
    </w:p>
  </w:comment>
  <w:comment w:id="1" w:author="StoyanovaE" w:date="2018-01-22T11:16:00Z" w:initials="A">
    <w:p w:rsidR="00F72883" w:rsidRPr="00F72883" w:rsidRDefault="00F72883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>Да допълня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EB0" w:rsidRDefault="00FC1EB0" w:rsidP="0025390F">
      <w:r>
        <w:separator/>
      </w:r>
    </w:p>
  </w:endnote>
  <w:endnote w:type="continuationSeparator" w:id="0">
    <w:p w:rsidR="00FC1EB0" w:rsidRDefault="00FC1EB0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089715"/>
      <w:docPartObj>
        <w:docPartGallery w:val="Page Numbers (Bottom of Page)"/>
        <w:docPartUnique/>
      </w:docPartObj>
    </w:sdtPr>
    <w:sdtContent>
      <w:p w:rsidR="00F91559" w:rsidRPr="009C1720" w:rsidRDefault="00F91559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8609"/>
          <w:gridCol w:w="679"/>
        </w:tblGrid>
        <w:tr w:rsidR="00F91559" w:rsidRPr="008E52C2" w:rsidTr="009C1720">
          <w:tc>
            <w:tcPr>
              <w:tcW w:w="9180" w:type="dxa"/>
              <w:shd w:val="clear" w:color="auto" w:fill="auto"/>
              <w:vAlign w:val="center"/>
            </w:tcPr>
            <w:p w:rsidR="00F91559" w:rsidRPr="008E52C2" w:rsidRDefault="00F91559" w:rsidP="0077729B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  <w:proofErr w:type="spellStart"/>
              <w:r w:rsidRPr="008E52C2">
                <w:rPr>
                  <w:rFonts w:ascii="Times New Roman" w:hAnsi="Times New Roman"/>
                  <w:i/>
                </w:rPr>
                <w:t>Процедура</w:t>
              </w:r>
              <w:proofErr w:type="spellEnd"/>
              <w:r w:rsidRPr="008E52C2">
                <w:rPr>
                  <w:rFonts w:ascii="Times New Roman" w:hAnsi="Times New Roman"/>
                  <w:i/>
                </w:rPr>
                <w:t xml:space="preserve"> BG</w:t>
              </w:r>
              <w:r w:rsidRPr="008E52C2">
                <w:rPr>
                  <w:rFonts w:ascii="Times New Roman" w:hAnsi="Times New Roman"/>
                  <w:i/>
                  <w:lang w:val="ru-RU"/>
                </w:rPr>
                <w:t>16</w:t>
              </w:r>
              <w:r w:rsidRPr="008E52C2">
                <w:rPr>
                  <w:rFonts w:ascii="Times New Roman" w:hAnsi="Times New Roman"/>
                  <w:i/>
                </w:rPr>
                <w:t>RFOP</w:t>
              </w:r>
              <w:r w:rsidRPr="008E52C2">
                <w:rPr>
                  <w:rFonts w:ascii="Times New Roman" w:hAnsi="Times New Roman"/>
                  <w:i/>
                  <w:lang w:val="ru-RU"/>
                </w:rPr>
                <w:t>001-1.001</w:t>
              </w:r>
              <w:r>
                <w:rPr>
                  <w:rFonts w:ascii="Times New Roman" w:hAnsi="Times New Roman"/>
                  <w:i/>
                  <w:lang w:val="ru-RU"/>
                </w:rPr>
                <w:t>-039</w:t>
              </w:r>
              <w:r w:rsidRPr="008E52C2">
                <w:rPr>
                  <w:rFonts w:ascii="Times New Roman" w:hAnsi="Times New Roman"/>
                  <w:i/>
                  <w:lang w:val="ru-RU"/>
                </w:rPr>
                <w:t xml:space="preserve"> „</w:t>
              </w:r>
              <w:proofErr w:type="spellStart"/>
              <w:r w:rsidRPr="008E52C2">
                <w:rPr>
                  <w:rFonts w:ascii="Times New Roman" w:hAnsi="Times New Roman"/>
                  <w:i/>
                  <w:lang w:val="ru-RU"/>
                </w:rPr>
                <w:t>Изпълнение</w:t>
              </w:r>
              <w:proofErr w:type="spellEnd"/>
              <w:r w:rsidRPr="008E52C2">
                <w:rPr>
                  <w:rFonts w:ascii="Times New Roman" w:hAnsi="Times New Roman"/>
                  <w:i/>
                  <w:lang w:val="ru-RU"/>
                </w:rPr>
                <w:t xml:space="preserve"> на </w:t>
              </w:r>
              <w:proofErr w:type="spellStart"/>
              <w:r w:rsidRPr="008E52C2">
                <w:rPr>
                  <w:rFonts w:ascii="Times New Roman" w:hAnsi="Times New Roman"/>
                  <w:i/>
                  <w:lang w:val="ru-RU"/>
                </w:rPr>
                <w:t>Интегрирани</w:t>
              </w:r>
              <w:proofErr w:type="spellEnd"/>
              <w:r w:rsidRPr="008E52C2">
                <w:rPr>
                  <w:rFonts w:ascii="Times New Roman" w:hAnsi="Times New Roman"/>
                  <w:i/>
                  <w:lang w:val="ru-RU"/>
                </w:rPr>
                <w:t xml:space="preserve"> </w:t>
              </w:r>
              <w:proofErr w:type="spellStart"/>
              <w:r w:rsidRPr="008E52C2">
                <w:rPr>
                  <w:rFonts w:ascii="Times New Roman" w:hAnsi="Times New Roman"/>
                  <w:i/>
                  <w:lang w:val="ru-RU"/>
                </w:rPr>
                <w:t>планове</w:t>
              </w:r>
              <w:proofErr w:type="spellEnd"/>
              <w:r w:rsidRPr="008E52C2">
                <w:rPr>
                  <w:rFonts w:ascii="Times New Roman" w:hAnsi="Times New Roman"/>
                  <w:i/>
                  <w:lang w:val="ru-RU"/>
                </w:rPr>
                <w:t xml:space="preserve"> за </w:t>
              </w:r>
              <w:proofErr w:type="spellStart"/>
              <w:r w:rsidRPr="008E52C2">
                <w:rPr>
                  <w:rFonts w:ascii="Times New Roman" w:hAnsi="Times New Roman"/>
                  <w:i/>
                  <w:lang w:val="ru-RU"/>
                </w:rPr>
                <w:t>градско</w:t>
              </w:r>
              <w:proofErr w:type="spellEnd"/>
              <w:r w:rsidRPr="008E52C2">
                <w:rPr>
                  <w:rFonts w:ascii="Times New Roman" w:hAnsi="Times New Roman"/>
                  <w:i/>
                  <w:lang w:val="ru-RU"/>
                </w:rPr>
                <w:t xml:space="preserve"> </w:t>
              </w:r>
              <w:proofErr w:type="spellStart"/>
              <w:r w:rsidRPr="008E52C2">
                <w:rPr>
                  <w:rFonts w:ascii="Times New Roman" w:hAnsi="Times New Roman"/>
                  <w:i/>
                  <w:lang w:val="ru-RU"/>
                </w:rPr>
                <w:t>възстановяване</w:t>
              </w:r>
              <w:proofErr w:type="spellEnd"/>
              <w:r w:rsidRPr="008E52C2">
                <w:rPr>
                  <w:rFonts w:ascii="Times New Roman" w:hAnsi="Times New Roman"/>
                  <w:i/>
                  <w:lang w:val="ru-RU"/>
                </w:rPr>
                <w:t xml:space="preserve"> и развитие</w:t>
              </w:r>
              <w:r w:rsidRPr="008E52C2" w:rsidDel="006F10D2">
                <w:rPr>
                  <w:rFonts w:ascii="Times New Roman" w:hAnsi="Times New Roman"/>
                  <w:i/>
                  <w:lang w:val="ru-RU"/>
                </w:rPr>
                <w:t xml:space="preserve"> </w:t>
              </w:r>
              <w:r>
                <w:rPr>
                  <w:rFonts w:ascii="Times New Roman" w:hAnsi="Times New Roman"/>
                  <w:i/>
                  <w:lang w:val="ru-RU"/>
                </w:rPr>
                <w:t>2014-2020</w:t>
              </w:r>
              <w:r w:rsidRPr="008E52C2">
                <w:rPr>
                  <w:rFonts w:ascii="Times New Roman" w:hAnsi="Times New Roman"/>
                  <w:i/>
                  <w:lang w:val="ru-RU"/>
                </w:rPr>
                <w:t>”</w:t>
              </w:r>
            </w:p>
          </w:tc>
          <w:tc>
            <w:tcPr>
              <w:tcW w:w="709" w:type="dxa"/>
              <w:shd w:val="clear" w:color="auto" w:fill="auto"/>
              <w:vAlign w:val="center"/>
            </w:tcPr>
            <w:p w:rsidR="00F91559" w:rsidRPr="008E52C2" w:rsidRDefault="00F91559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5F4792">
                <w:rPr>
                  <w:rFonts w:ascii="Times New Roman" w:hAnsi="Times New Roman"/>
                  <w:noProof/>
                </w:rPr>
                <w:t>6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:rsidR="00F91559" w:rsidRPr="008E52C2" w:rsidRDefault="00F91559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:rsidR="00F91559" w:rsidRPr="009C1720" w:rsidRDefault="00F91559" w:rsidP="009C1720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EB0" w:rsidRDefault="00FC1EB0" w:rsidP="0025390F">
      <w:r>
        <w:separator/>
      </w:r>
    </w:p>
  </w:footnote>
  <w:footnote w:type="continuationSeparator" w:id="0">
    <w:p w:rsidR="00FC1EB0" w:rsidRDefault="00FC1EB0" w:rsidP="0025390F">
      <w:r>
        <w:continuationSeparator/>
      </w:r>
    </w:p>
  </w:footnote>
  <w:footnote w:id="1">
    <w:p w:rsidR="00F91559" w:rsidRPr="006B63CC" w:rsidRDefault="00F91559" w:rsidP="00AC3967">
      <w:pPr>
        <w:pStyle w:val="FootnoteText"/>
        <w:spacing w:before="120"/>
        <w:rPr>
          <w:rFonts w:ascii="Times New Roman" w:hAnsi="Times New Roman"/>
          <w:lang w:val="bg-BG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5515E7">
          <w:rPr>
            <w:rStyle w:val="Hyperlink"/>
            <w:rFonts w:ascii="Times New Roman" w:hAnsi="Times New Roman"/>
          </w:rPr>
          <w:t>http://stateaid.minfin.bg/bg/pa</w:t>
        </w:r>
        <w:r w:rsidRPr="005515E7">
          <w:rPr>
            <w:rStyle w:val="Hyperlink"/>
            <w:rFonts w:ascii="Times New Roman" w:hAnsi="Times New Roman"/>
          </w:rPr>
          <w:t>g</w:t>
        </w:r>
        <w:r w:rsidRPr="005515E7">
          <w:rPr>
            <w:rStyle w:val="Hyperlink"/>
            <w:rFonts w:ascii="Times New Roman" w:hAnsi="Times New Roman"/>
          </w:rPr>
          <w:t>e/483</w:t>
        </w:r>
      </w:hyperlink>
    </w:p>
  </w:footnote>
  <w:footnote w:id="2">
    <w:p w:rsidR="00F91559" w:rsidRPr="006B63CC" w:rsidRDefault="00F91559" w:rsidP="00AC3967">
      <w:pPr>
        <w:pStyle w:val="FootnoteText"/>
        <w:spacing w:before="120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6B63CC">
        <w:rPr>
          <w:rFonts w:ascii="Times New Roman" w:hAnsi="Times New Roman"/>
          <w:lang w:val="bg-BG"/>
        </w:rPr>
        <w:t xml:space="preserve">Изпълнението на условието 80% от пространствения капацитет на инфраструктурата да се използва за културни цели ще се проверява </w:t>
      </w:r>
      <w:r>
        <w:rPr>
          <w:rFonts w:ascii="Times New Roman" w:hAnsi="Times New Roman"/>
          <w:lang w:val="bg-BG"/>
        </w:rPr>
        <w:t xml:space="preserve">от МЗ </w:t>
      </w:r>
      <w:r w:rsidRPr="006B63CC">
        <w:rPr>
          <w:rFonts w:ascii="Times New Roman" w:hAnsi="Times New Roman"/>
          <w:lang w:val="bg-BG"/>
        </w:rPr>
        <w:t>в процеса на оценка на проектните предложения в рамките на проверките на място за установяване на физическата завършеност на обектите на интервенция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59" w:rsidRDefault="00F91559" w:rsidP="009C1720">
    <w:pPr>
      <w:pStyle w:val="Header"/>
      <w:pBdr>
        <w:bottom w:val="single" w:sz="6" w:space="1" w:color="auto"/>
      </w:pBdr>
      <w:ind w:left="-142"/>
      <w:rPr>
        <w:noProof/>
        <w:lang w:val="bg-BG"/>
      </w:rPr>
    </w:pP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1430BD85" wp14:editId="2CE36338">
          <wp:simplePos x="0" y="0"/>
          <wp:positionH relativeFrom="column">
            <wp:align>right</wp:align>
          </wp:positionH>
          <wp:positionV relativeFrom="paragraph">
            <wp:posOffset>25400</wp:posOffset>
          </wp:positionV>
          <wp:extent cx="2162810" cy="747395"/>
          <wp:effectExtent l="19050" t="0" r="8890" b="0"/>
          <wp:wrapNone/>
          <wp:docPr id="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7473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bg-BG" w:eastAsia="bg-BG"/>
      </w:rPr>
      <w:drawing>
        <wp:inline distT="0" distB="0" distL="0" distR="0" wp14:anchorId="2A623542" wp14:editId="14A1FD9F">
          <wp:extent cx="2203450" cy="770255"/>
          <wp:effectExtent l="0" t="0" r="0" b="0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7702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B1E7A">
      <w:rPr>
        <w:noProof/>
      </w:rPr>
      <w:tab/>
    </w:r>
    <w:r>
      <w:rPr>
        <w:noProof/>
      </w:rPr>
      <w:tab/>
    </w:r>
  </w:p>
  <w:p w:rsidR="00F91559" w:rsidRPr="00CE75E3" w:rsidRDefault="00F91559" w:rsidP="00CE75E3">
    <w:pPr>
      <w:pStyle w:val="Header"/>
      <w:pBdr>
        <w:bottom w:val="single" w:sz="6" w:space="1" w:color="auto"/>
      </w:pBdr>
      <w:ind w:left="-142"/>
      <w:jc w:val="right"/>
      <w:rPr>
        <w:caps/>
        <w:lang w:val="bg-BG"/>
      </w:rPr>
    </w:pPr>
    <w:r w:rsidRPr="00CE75E3">
      <w:rPr>
        <w:caps/>
        <w:noProof/>
        <w:lang w:val="bg-BG"/>
      </w:rPr>
      <w:t>Приложение О2</w:t>
    </w:r>
  </w:p>
  <w:p w:rsidR="00F91559" w:rsidRDefault="00F915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E84108"/>
    <w:multiLevelType w:val="hybridMultilevel"/>
    <w:tmpl w:val="D9CBF1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57264B"/>
    <w:multiLevelType w:val="multilevel"/>
    <w:tmpl w:val="726C20D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6BF6E2E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A1046E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B3D6548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9092F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FB2675"/>
    <w:multiLevelType w:val="hybridMultilevel"/>
    <w:tmpl w:val="3F3E818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7534A"/>
    <w:multiLevelType w:val="hybridMultilevel"/>
    <w:tmpl w:val="16284B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4F7B69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2A1E08"/>
    <w:multiLevelType w:val="hybridMultilevel"/>
    <w:tmpl w:val="94EA4E8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021A9"/>
    <w:multiLevelType w:val="multilevel"/>
    <w:tmpl w:val="06740D4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1D35421E"/>
    <w:multiLevelType w:val="hybridMultilevel"/>
    <w:tmpl w:val="7EECA9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2612ABD"/>
    <w:multiLevelType w:val="hybridMultilevel"/>
    <w:tmpl w:val="7BE0B95E"/>
    <w:lvl w:ilvl="0" w:tplc="C53C407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29728BA"/>
    <w:multiLevelType w:val="hybridMultilevel"/>
    <w:tmpl w:val="9D7ACC98"/>
    <w:lvl w:ilvl="0" w:tplc="FF366FC6">
      <w:start w:val="1"/>
      <w:numFmt w:val="lowerRoman"/>
      <w:lvlText w:val="%1)"/>
      <w:lvlJc w:val="left"/>
      <w:pPr>
        <w:ind w:left="1080" w:hanging="72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AD3169"/>
    <w:multiLevelType w:val="multilevel"/>
    <w:tmpl w:val="968CEC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264A0D51"/>
    <w:multiLevelType w:val="hybridMultilevel"/>
    <w:tmpl w:val="1B74A8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E4D5D9"/>
    <w:multiLevelType w:val="hybridMultilevel"/>
    <w:tmpl w:val="9D9161C5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29E62389"/>
    <w:multiLevelType w:val="hybridMultilevel"/>
    <w:tmpl w:val="E00E0AE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773F2F"/>
    <w:multiLevelType w:val="hybridMultilevel"/>
    <w:tmpl w:val="8F8C73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E6A60CB"/>
    <w:multiLevelType w:val="hybridMultilevel"/>
    <w:tmpl w:val="31169038"/>
    <w:lvl w:ilvl="0" w:tplc="0402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>
    <w:nsid w:val="2F4941D9"/>
    <w:multiLevelType w:val="hybridMultilevel"/>
    <w:tmpl w:val="D3AE4DF6"/>
    <w:lvl w:ilvl="0" w:tplc="6D20C324">
      <w:start w:val="1"/>
      <w:numFmt w:val="decimal"/>
      <w:lvlText w:val="5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3144B7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944B4E"/>
    <w:multiLevelType w:val="multilevel"/>
    <w:tmpl w:val="682E11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C43F3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AE86E1B"/>
    <w:multiLevelType w:val="hybridMultilevel"/>
    <w:tmpl w:val="C51C62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D96611"/>
    <w:multiLevelType w:val="hybridMultilevel"/>
    <w:tmpl w:val="57DE696A"/>
    <w:lvl w:ilvl="0" w:tplc="F13883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2725E2"/>
    <w:multiLevelType w:val="hybridMultilevel"/>
    <w:tmpl w:val="F698C0D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344B81"/>
    <w:multiLevelType w:val="hybridMultilevel"/>
    <w:tmpl w:val="986E24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4A1909"/>
    <w:multiLevelType w:val="hybridMultilevel"/>
    <w:tmpl w:val="F50A2CBC"/>
    <w:lvl w:ilvl="0" w:tplc="9F180292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F42709C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5A31DAA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58057AA6"/>
    <w:multiLevelType w:val="multilevel"/>
    <w:tmpl w:val="09FA0A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B505225"/>
    <w:multiLevelType w:val="hybridMultilevel"/>
    <w:tmpl w:val="350A3C5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5D143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22205F0"/>
    <w:multiLevelType w:val="multilevel"/>
    <w:tmpl w:val="D90424B0"/>
    <w:lvl w:ilvl="0">
      <w:start w:val="1"/>
      <w:numFmt w:val="decimal"/>
      <w:lvlText w:val="5.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nsid w:val="664E0045"/>
    <w:multiLevelType w:val="hybridMultilevel"/>
    <w:tmpl w:val="2DEE61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0D379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E283BC5"/>
    <w:multiLevelType w:val="hybridMultilevel"/>
    <w:tmpl w:val="DAE63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2F2395"/>
    <w:multiLevelType w:val="multilevel"/>
    <w:tmpl w:val="91888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59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2" w:hanging="1800"/>
      </w:pPr>
      <w:rPr>
        <w:rFonts w:hint="default"/>
      </w:rPr>
    </w:lvl>
  </w:abstractNum>
  <w:abstractNum w:abstractNumId="42">
    <w:nsid w:val="6FA015F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74A332C"/>
    <w:multiLevelType w:val="multilevel"/>
    <w:tmpl w:val="C62E7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8FF14C4"/>
    <w:multiLevelType w:val="hybridMultilevel"/>
    <w:tmpl w:val="61BA9CE0"/>
    <w:lvl w:ilvl="0" w:tplc="B8C62F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496F57"/>
    <w:multiLevelType w:val="hybridMultilevel"/>
    <w:tmpl w:val="4A18CBAE"/>
    <w:lvl w:ilvl="0" w:tplc="C53C407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BAB28A9"/>
    <w:multiLevelType w:val="hybridMultilevel"/>
    <w:tmpl w:val="3732D15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075B8C"/>
    <w:multiLevelType w:val="hybridMultilevel"/>
    <w:tmpl w:val="43EABE42"/>
    <w:lvl w:ilvl="0" w:tplc="077218A8">
      <w:start w:val="1"/>
      <w:numFmt w:val="decimal"/>
      <w:lvlText w:val="4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20E1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39"/>
  </w:num>
  <w:num w:numId="4">
    <w:abstractNumId w:val="7"/>
  </w:num>
  <w:num w:numId="5">
    <w:abstractNumId w:val="38"/>
  </w:num>
  <w:num w:numId="6">
    <w:abstractNumId w:val="22"/>
  </w:num>
  <w:num w:numId="7">
    <w:abstractNumId w:val="12"/>
  </w:num>
  <w:num w:numId="8">
    <w:abstractNumId w:val="20"/>
  </w:num>
  <w:num w:numId="9">
    <w:abstractNumId w:val="19"/>
  </w:num>
  <w:num w:numId="10">
    <w:abstractNumId w:val="33"/>
  </w:num>
  <w:num w:numId="11">
    <w:abstractNumId w:val="40"/>
  </w:num>
  <w:num w:numId="12">
    <w:abstractNumId w:val="48"/>
  </w:num>
  <w:num w:numId="13">
    <w:abstractNumId w:val="23"/>
  </w:num>
  <w:num w:numId="14">
    <w:abstractNumId w:val="21"/>
  </w:num>
  <w:num w:numId="15">
    <w:abstractNumId w:val="26"/>
  </w:num>
  <w:num w:numId="16">
    <w:abstractNumId w:val="3"/>
  </w:num>
  <w:num w:numId="17">
    <w:abstractNumId w:val="36"/>
  </w:num>
  <w:num w:numId="18">
    <w:abstractNumId w:val="13"/>
  </w:num>
  <w:num w:numId="19">
    <w:abstractNumId w:val="4"/>
  </w:num>
  <w:num w:numId="20">
    <w:abstractNumId w:val="31"/>
  </w:num>
  <w:num w:numId="21">
    <w:abstractNumId w:val="24"/>
  </w:num>
  <w:num w:numId="22">
    <w:abstractNumId w:val="8"/>
  </w:num>
  <w:num w:numId="23">
    <w:abstractNumId w:val="42"/>
  </w:num>
  <w:num w:numId="24">
    <w:abstractNumId w:val="2"/>
  </w:num>
  <w:num w:numId="25">
    <w:abstractNumId w:val="41"/>
  </w:num>
  <w:num w:numId="26">
    <w:abstractNumId w:val="28"/>
  </w:num>
  <w:num w:numId="27">
    <w:abstractNumId w:val="11"/>
  </w:num>
  <w:num w:numId="28">
    <w:abstractNumId w:val="25"/>
  </w:num>
  <w:num w:numId="29">
    <w:abstractNumId w:val="16"/>
  </w:num>
  <w:num w:numId="30">
    <w:abstractNumId w:val="1"/>
  </w:num>
  <w:num w:numId="31">
    <w:abstractNumId w:val="46"/>
  </w:num>
  <w:num w:numId="32">
    <w:abstractNumId w:val="9"/>
  </w:num>
  <w:num w:numId="33">
    <w:abstractNumId w:val="37"/>
  </w:num>
  <w:num w:numId="34">
    <w:abstractNumId w:val="49"/>
  </w:num>
  <w:num w:numId="35">
    <w:abstractNumId w:val="17"/>
  </w:num>
  <w:num w:numId="36">
    <w:abstractNumId w:val="6"/>
  </w:num>
  <w:num w:numId="37">
    <w:abstractNumId w:val="34"/>
  </w:num>
  <w:num w:numId="38">
    <w:abstractNumId w:val="27"/>
  </w:num>
  <w:num w:numId="39">
    <w:abstractNumId w:val="18"/>
  </w:num>
  <w:num w:numId="40">
    <w:abstractNumId w:val="0"/>
  </w:num>
  <w:num w:numId="41">
    <w:abstractNumId w:val="15"/>
  </w:num>
  <w:num w:numId="42">
    <w:abstractNumId w:val="35"/>
  </w:num>
  <w:num w:numId="43">
    <w:abstractNumId w:val="30"/>
  </w:num>
  <w:num w:numId="44">
    <w:abstractNumId w:val="29"/>
  </w:num>
  <w:num w:numId="45">
    <w:abstractNumId w:val="47"/>
  </w:num>
  <w:num w:numId="46">
    <w:abstractNumId w:val="43"/>
  </w:num>
  <w:num w:numId="47">
    <w:abstractNumId w:val="44"/>
  </w:num>
  <w:num w:numId="48">
    <w:abstractNumId w:val="45"/>
  </w:num>
  <w:num w:numId="49">
    <w:abstractNumId w:val="32"/>
  </w:num>
  <w:num w:numId="50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02A"/>
    <w:rsid w:val="000044D9"/>
    <w:rsid w:val="000062AF"/>
    <w:rsid w:val="00016C5B"/>
    <w:rsid w:val="00022E22"/>
    <w:rsid w:val="00026A30"/>
    <w:rsid w:val="000347A6"/>
    <w:rsid w:val="00044C72"/>
    <w:rsid w:val="00064182"/>
    <w:rsid w:val="00070D54"/>
    <w:rsid w:val="00071FEB"/>
    <w:rsid w:val="000726B0"/>
    <w:rsid w:val="00082156"/>
    <w:rsid w:val="000838DD"/>
    <w:rsid w:val="000905AE"/>
    <w:rsid w:val="000949A8"/>
    <w:rsid w:val="000A00C5"/>
    <w:rsid w:val="000A1C6B"/>
    <w:rsid w:val="000A422E"/>
    <w:rsid w:val="000B3B22"/>
    <w:rsid w:val="000B7F98"/>
    <w:rsid w:val="000C5190"/>
    <w:rsid w:val="000C78A2"/>
    <w:rsid w:val="000D720E"/>
    <w:rsid w:val="000E130A"/>
    <w:rsid w:val="000E5877"/>
    <w:rsid w:val="000E65E7"/>
    <w:rsid w:val="000F71E0"/>
    <w:rsid w:val="000F7DDB"/>
    <w:rsid w:val="00121D73"/>
    <w:rsid w:val="001252BF"/>
    <w:rsid w:val="0013506F"/>
    <w:rsid w:val="00154F98"/>
    <w:rsid w:val="0015522F"/>
    <w:rsid w:val="001620BE"/>
    <w:rsid w:val="00166A60"/>
    <w:rsid w:val="00181000"/>
    <w:rsid w:val="0018151E"/>
    <w:rsid w:val="00181E31"/>
    <w:rsid w:val="00195897"/>
    <w:rsid w:val="0019656D"/>
    <w:rsid w:val="001B621A"/>
    <w:rsid w:val="001C058D"/>
    <w:rsid w:val="001C2D3B"/>
    <w:rsid w:val="001C4B6F"/>
    <w:rsid w:val="001C708D"/>
    <w:rsid w:val="001D3B1D"/>
    <w:rsid w:val="001D3E77"/>
    <w:rsid w:val="001E56F8"/>
    <w:rsid w:val="001F618A"/>
    <w:rsid w:val="001F6399"/>
    <w:rsid w:val="00207798"/>
    <w:rsid w:val="00210DAF"/>
    <w:rsid w:val="0021185A"/>
    <w:rsid w:val="00227757"/>
    <w:rsid w:val="002401D9"/>
    <w:rsid w:val="002443D8"/>
    <w:rsid w:val="0025390F"/>
    <w:rsid w:val="00257088"/>
    <w:rsid w:val="00260D5C"/>
    <w:rsid w:val="00266802"/>
    <w:rsid w:val="00266FE9"/>
    <w:rsid w:val="00267A51"/>
    <w:rsid w:val="00271C59"/>
    <w:rsid w:val="00276E89"/>
    <w:rsid w:val="002823F7"/>
    <w:rsid w:val="0028245A"/>
    <w:rsid w:val="0028443F"/>
    <w:rsid w:val="00286AC1"/>
    <w:rsid w:val="00295503"/>
    <w:rsid w:val="002A08E2"/>
    <w:rsid w:val="002A6D28"/>
    <w:rsid w:val="002B074E"/>
    <w:rsid w:val="002B29F0"/>
    <w:rsid w:val="002B3F56"/>
    <w:rsid w:val="002C4CBF"/>
    <w:rsid w:val="002C5580"/>
    <w:rsid w:val="002D32C2"/>
    <w:rsid w:val="002D51AE"/>
    <w:rsid w:val="002D624C"/>
    <w:rsid w:val="002D7AB5"/>
    <w:rsid w:val="002E0EE4"/>
    <w:rsid w:val="002E1A1B"/>
    <w:rsid w:val="002E4C20"/>
    <w:rsid w:val="002F55C1"/>
    <w:rsid w:val="00301301"/>
    <w:rsid w:val="0031566E"/>
    <w:rsid w:val="00317210"/>
    <w:rsid w:val="00325846"/>
    <w:rsid w:val="00340D02"/>
    <w:rsid w:val="00342D5C"/>
    <w:rsid w:val="00350059"/>
    <w:rsid w:val="00356AE5"/>
    <w:rsid w:val="0036111E"/>
    <w:rsid w:val="003730FD"/>
    <w:rsid w:val="00382D0C"/>
    <w:rsid w:val="00386DD1"/>
    <w:rsid w:val="00390B60"/>
    <w:rsid w:val="00391BB7"/>
    <w:rsid w:val="003B5964"/>
    <w:rsid w:val="003D79D2"/>
    <w:rsid w:val="003E1B8F"/>
    <w:rsid w:val="003E3A41"/>
    <w:rsid w:val="003F0684"/>
    <w:rsid w:val="003F0AE6"/>
    <w:rsid w:val="003F5F8A"/>
    <w:rsid w:val="0040004A"/>
    <w:rsid w:val="0040133B"/>
    <w:rsid w:val="00403873"/>
    <w:rsid w:val="00404589"/>
    <w:rsid w:val="00404EA0"/>
    <w:rsid w:val="00411414"/>
    <w:rsid w:val="00412AC4"/>
    <w:rsid w:val="0041628D"/>
    <w:rsid w:val="0042049F"/>
    <w:rsid w:val="00420D38"/>
    <w:rsid w:val="0042463D"/>
    <w:rsid w:val="00425617"/>
    <w:rsid w:val="00435A5E"/>
    <w:rsid w:val="00442593"/>
    <w:rsid w:val="0044318B"/>
    <w:rsid w:val="0044465A"/>
    <w:rsid w:val="00447984"/>
    <w:rsid w:val="00455E74"/>
    <w:rsid w:val="00460FDF"/>
    <w:rsid w:val="0046165F"/>
    <w:rsid w:val="004644B9"/>
    <w:rsid w:val="00465300"/>
    <w:rsid w:val="00467205"/>
    <w:rsid w:val="00474010"/>
    <w:rsid w:val="00477562"/>
    <w:rsid w:val="00484BF6"/>
    <w:rsid w:val="00484D11"/>
    <w:rsid w:val="00486CB5"/>
    <w:rsid w:val="0049288F"/>
    <w:rsid w:val="004A68F5"/>
    <w:rsid w:val="004B5A76"/>
    <w:rsid w:val="004C4068"/>
    <w:rsid w:val="004C5E5E"/>
    <w:rsid w:val="004D3321"/>
    <w:rsid w:val="004D37EA"/>
    <w:rsid w:val="004E3CBC"/>
    <w:rsid w:val="004E76BD"/>
    <w:rsid w:val="00500D64"/>
    <w:rsid w:val="00506777"/>
    <w:rsid w:val="00506980"/>
    <w:rsid w:val="0053636E"/>
    <w:rsid w:val="00543C81"/>
    <w:rsid w:val="00544B1C"/>
    <w:rsid w:val="00554712"/>
    <w:rsid w:val="0055716B"/>
    <w:rsid w:val="0056070B"/>
    <w:rsid w:val="00562E54"/>
    <w:rsid w:val="00564E68"/>
    <w:rsid w:val="00580FF7"/>
    <w:rsid w:val="005819B0"/>
    <w:rsid w:val="00583C3D"/>
    <w:rsid w:val="00585647"/>
    <w:rsid w:val="00595288"/>
    <w:rsid w:val="005960FC"/>
    <w:rsid w:val="005A338A"/>
    <w:rsid w:val="005A4069"/>
    <w:rsid w:val="005B3C9D"/>
    <w:rsid w:val="005B72C7"/>
    <w:rsid w:val="005D1BB1"/>
    <w:rsid w:val="005D4CAA"/>
    <w:rsid w:val="005D7C36"/>
    <w:rsid w:val="005E5892"/>
    <w:rsid w:val="005F0999"/>
    <w:rsid w:val="005F4792"/>
    <w:rsid w:val="005F51A7"/>
    <w:rsid w:val="005F77A8"/>
    <w:rsid w:val="00613669"/>
    <w:rsid w:val="00616B80"/>
    <w:rsid w:val="006177F2"/>
    <w:rsid w:val="006375D8"/>
    <w:rsid w:val="006379B3"/>
    <w:rsid w:val="00640818"/>
    <w:rsid w:val="00651422"/>
    <w:rsid w:val="00653C0D"/>
    <w:rsid w:val="00655A41"/>
    <w:rsid w:val="00656C52"/>
    <w:rsid w:val="00683174"/>
    <w:rsid w:val="00683BBB"/>
    <w:rsid w:val="0068658C"/>
    <w:rsid w:val="00692CC4"/>
    <w:rsid w:val="00692E71"/>
    <w:rsid w:val="00694C21"/>
    <w:rsid w:val="00694D28"/>
    <w:rsid w:val="00696E5E"/>
    <w:rsid w:val="006A27A1"/>
    <w:rsid w:val="006B5A3E"/>
    <w:rsid w:val="006B63CC"/>
    <w:rsid w:val="006B66B6"/>
    <w:rsid w:val="006D42EF"/>
    <w:rsid w:val="006D7C76"/>
    <w:rsid w:val="006E4422"/>
    <w:rsid w:val="006E74D3"/>
    <w:rsid w:val="006F4BF5"/>
    <w:rsid w:val="00711723"/>
    <w:rsid w:val="007136D4"/>
    <w:rsid w:val="0072048D"/>
    <w:rsid w:val="0073201F"/>
    <w:rsid w:val="00732CFB"/>
    <w:rsid w:val="00732EDC"/>
    <w:rsid w:val="00740D9B"/>
    <w:rsid w:val="00743970"/>
    <w:rsid w:val="00753B0C"/>
    <w:rsid w:val="00765652"/>
    <w:rsid w:val="0076758F"/>
    <w:rsid w:val="0077729B"/>
    <w:rsid w:val="00792478"/>
    <w:rsid w:val="007A281E"/>
    <w:rsid w:val="007A2C08"/>
    <w:rsid w:val="007A54DF"/>
    <w:rsid w:val="007B680C"/>
    <w:rsid w:val="007C44AF"/>
    <w:rsid w:val="007D4BDE"/>
    <w:rsid w:val="007D7867"/>
    <w:rsid w:val="007E3A78"/>
    <w:rsid w:val="007F1AF1"/>
    <w:rsid w:val="007F1D8A"/>
    <w:rsid w:val="007F62C1"/>
    <w:rsid w:val="008237AC"/>
    <w:rsid w:val="00830B9A"/>
    <w:rsid w:val="0083188C"/>
    <w:rsid w:val="0083399B"/>
    <w:rsid w:val="00841808"/>
    <w:rsid w:val="0084537F"/>
    <w:rsid w:val="00850764"/>
    <w:rsid w:val="00867998"/>
    <w:rsid w:val="00870CD2"/>
    <w:rsid w:val="0087705C"/>
    <w:rsid w:val="00880A19"/>
    <w:rsid w:val="00887A24"/>
    <w:rsid w:val="00890BC4"/>
    <w:rsid w:val="008930AE"/>
    <w:rsid w:val="00893588"/>
    <w:rsid w:val="00894B7B"/>
    <w:rsid w:val="0089556C"/>
    <w:rsid w:val="008A2626"/>
    <w:rsid w:val="008A5C16"/>
    <w:rsid w:val="008B30B6"/>
    <w:rsid w:val="008B58AE"/>
    <w:rsid w:val="008B70AD"/>
    <w:rsid w:val="008D14B3"/>
    <w:rsid w:val="008D5FED"/>
    <w:rsid w:val="008E52C2"/>
    <w:rsid w:val="0091040A"/>
    <w:rsid w:val="00920D08"/>
    <w:rsid w:val="00923D1C"/>
    <w:rsid w:val="009308E2"/>
    <w:rsid w:val="00933E81"/>
    <w:rsid w:val="00946CB9"/>
    <w:rsid w:val="0095564C"/>
    <w:rsid w:val="00962FE5"/>
    <w:rsid w:val="009663ED"/>
    <w:rsid w:val="00967953"/>
    <w:rsid w:val="009745FC"/>
    <w:rsid w:val="00974AC8"/>
    <w:rsid w:val="009818BF"/>
    <w:rsid w:val="009870DC"/>
    <w:rsid w:val="00992727"/>
    <w:rsid w:val="009A2A8E"/>
    <w:rsid w:val="009C1720"/>
    <w:rsid w:val="009D2382"/>
    <w:rsid w:val="009D3AAA"/>
    <w:rsid w:val="009F2517"/>
    <w:rsid w:val="00A16CF8"/>
    <w:rsid w:val="00A22ECD"/>
    <w:rsid w:val="00A26C3A"/>
    <w:rsid w:val="00A32C3F"/>
    <w:rsid w:val="00A35F2F"/>
    <w:rsid w:val="00A44593"/>
    <w:rsid w:val="00A44630"/>
    <w:rsid w:val="00A53D27"/>
    <w:rsid w:val="00A87EE5"/>
    <w:rsid w:val="00A9563C"/>
    <w:rsid w:val="00AA1766"/>
    <w:rsid w:val="00AA402A"/>
    <w:rsid w:val="00AA4D1A"/>
    <w:rsid w:val="00AC0740"/>
    <w:rsid w:val="00AC3967"/>
    <w:rsid w:val="00AC42F3"/>
    <w:rsid w:val="00AD16E5"/>
    <w:rsid w:val="00AD3495"/>
    <w:rsid w:val="00AD4E31"/>
    <w:rsid w:val="00AD5188"/>
    <w:rsid w:val="00AD6AB6"/>
    <w:rsid w:val="00AE066B"/>
    <w:rsid w:val="00AE4565"/>
    <w:rsid w:val="00AE719F"/>
    <w:rsid w:val="00AF7DA0"/>
    <w:rsid w:val="00B03FFC"/>
    <w:rsid w:val="00B11B1C"/>
    <w:rsid w:val="00B1493D"/>
    <w:rsid w:val="00B1600A"/>
    <w:rsid w:val="00B174F9"/>
    <w:rsid w:val="00B17939"/>
    <w:rsid w:val="00B2043B"/>
    <w:rsid w:val="00B227D3"/>
    <w:rsid w:val="00B34DD4"/>
    <w:rsid w:val="00B4549A"/>
    <w:rsid w:val="00B4565F"/>
    <w:rsid w:val="00B45ED3"/>
    <w:rsid w:val="00B50471"/>
    <w:rsid w:val="00B5368E"/>
    <w:rsid w:val="00B609AB"/>
    <w:rsid w:val="00B71EA4"/>
    <w:rsid w:val="00B7249C"/>
    <w:rsid w:val="00B7513F"/>
    <w:rsid w:val="00B81CC7"/>
    <w:rsid w:val="00B82201"/>
    <w:rsid w:val="00B90BD7"/>
    <w:rsid w:val="00B92CCD"/>
    <w:rsid w:val="00B94CD3"/>
    <w:rsid w:val="00B96D94"/>
    <w:rsid w:val="00BA0B51"/>
    <w:rsid w:val="00BA1B23"/>
    <w:rsid w:val="00BA3FF1"/>
    <w:rsid w:val="00BA7A13"/>
    <w:rsid w:val="00BB1994"/>
    <w:rsid w:val="00BB6E47"/>
    <w:rsid w:val="00BC2A66"/>
    <w:rsid w:val="00BC536B"/>
    <w:rsid w:val="00BD6B5D"/>
    <w:rsid w:val="00BD6D27"/>
    <w:rsid w:val="00C00AC4"/>
    <w:rsid w:val="00C014FD"/>
    <w:rsid w:val="00C51E8E"/>
    <w:rsid w:val="00C76512"/>
    <w:rsid w:val="00C80783"/>
    <w:rsid w:val="00C809CD"/>
    <w:rsid w:val="00C8776B"/>
    <w:rsid w:val="00C969B6"/>
    <w:rsid w:val="00CA65D7"/>
    <w:rsid w:val="00CC26C5"/>
    <w:rsid w:val="00CD50E5"/>
    <w:rsid w:val="00CE2F73"/>
    <w:rsid w:val="00CE75E3"/>
    <w:rsid w:val="00CF7C1E"/>
    <w:rsid w:val="00D01511"/>
    <w:rsid w:val="00D06A2C"/>
    <w:rsid w:val="00D16A4C"/>
    <w:rsid w:val="00D177DA"/>
    <w:rsid w:val="00D30437"/>
    <w:rsid w:val="00D33E35"/>
    <w:rsid w:val="00D37085"/>
    <w:rsid w:val="00D447A0"/>
    <w:rsid w:val="00D44EE5"/>
    <w:rsid w:val="00D505A2"/>
    <w:rsid w:val="00D551DD"/>
    <w:rsid w:val="00D57893"/>
    <w:rsid w:val="00D60263"/>
    <w:rsid w:val="00D61CC0"/>
    <w:rsid w:val="00D66EBC"/>
    <w:rsid w:val="00D712E9"/>
    <w:rsid w:val="00D7306A"/>
    <w:rsid w:val="00D77C54"/>
    <w:rsid w:val="00D807FE"/>
    <w:rsid w:val="00D82DEB"/>
    <w:rsid w:val="00D843F5"/>
    <w:rsid w:val="00D9538E"/>
    <w:rsid w:val="00D97EC6"/>
    <w:rsid w:val="00DA2C3F"/>
    <w:rsid w:val="00DA3838"/>
    <w:rsid w:val="00DA4097"/>
    <w:rsid w:val="00DA6B71"/>
    <w:rsid w:val="00DB4AB2"/>
    <w:rsid w:val="00DC5376"/>
    <w:rsid w:val="00DC7B58"/>
    <w:rsid w:val="00DD1330"/>
    <w:rsid w:val="00DD5425"/>
    <w:rsid w:val="00DD5F93"/>
    <w:rsid w:val="00DD6C1D"/>
    <w:rsid w:val="00DF0B6A"/>
    <w:rsid w:val="00DF2E33"/>
    <w:rsid w:val="00E03DC0"/>
    <w:rsid w:val="00E0771D"/>
    <w:rsid w:val="00E14B0A"/>
    <w:rsid w:val="00E15C85"/>
    <w:rsid w:val="00E15C91"/>
    <w:rsid w:val="00E232E4"/>
    <w:rsid w:val="00E27BA7"/>
    <w:rsid w:val="00E34298"/>
    <w:rsid w:val="00E3640D"/>
    <w:rsid w:val="00E36433"/>
    <w:rsid w:val="00E40250"/>
    <w:rsid w:val="00E43F59"/>
    <w:rsid w:val="00E45A7D"/>
    <w:rsid w:val="00E5027E"/>
    <w:rsid w:val="00E54FBB"/>
    <w:rsid w:val="00E630F7"/>
    <w:rsid w:val="00E708C0"/>
    <w:rsid w:val="00E72253"/>
    <w:rsid w:val="00E731AA"/>
    <w:rsid w:val="00E829C8"/>
    <w:rsid w:val="00E94BC2"/>
    <w:rsid w:val="00EB3C2C"/>
    <w:rsid w:val="00EB4744"/>
    <w:rsid w:val="00EC404C"/>
    <w:rsid w:val="00EC55B7"/>
    <w:rsid w:val="00EC5DF5"/>
    <w:rsid w:val="00EC7395"/>
    <w:rsid w:val="00ED022E"/>
    <w:rsid w:val="00ED6C95"/>
    <w:rsid w:val="00EE5719"/>
    <w:rsid w:val="00EE5DEC"/>
    <w:rsid w:val="00EE7877"/>
    <w:rsid w:val="00EF073B"/>
    <w:rsid w:val="00EF3D5C"/>
    <w:rsid w:val="00EF578E"/>
    <w:rsid w:val="00F0107E"/>
    <w:rsid w:val="00F07443"/>
    <w:rsid w:val="00F11A23"/>
    <w:rsid w:val="00F157B5"/>
    <w:rsid w:val="00F16832"/>
    <w:rsid w:val="00F20348"/>
    <w:rsid w:val="00F57270"/>
    <w:rsid w:val="00F67659"/>
    <w:rsid w:val="00F72883"/>
    <w:rsid w:val="00F77D04"/>
    <w:rsid w:val="00F77FAF"/>
    <w:rsid w:val="00F83D5F"/>
    <w:rsid w:val="00F85DE1"/>
    <w:rsid w:val="00F86A24"/>
    <w:rsid w:val="00F91559"/>
    <w:rsid w:val="00F95441"/>
    <w:rsid w:val="00FB4265"/>
    <w:rsid w:val="00FB4698"/>
    <w:rsid w:val="00FC1EB0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44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basedOn w:val="DefaultParagraphFont"/>
    <w:uiPriority w:val="99"/>
    <w:semiHidden/>
    <w:unhideWhenUsed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itle">
    <w:name w:val="Title"/>
    <w:basedOn w:val="Normal"/>
    <w:link w:val="TitleChar"/>
    <w:qFormat/>
    <w:rsid w:val="00BC2A66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2A66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D6C1D"/>
    <w:rPr>
      <w:color w:val="0000FF" w:themeColor="hyperlink"/>
      <w:u w:val="single"/>
    </w:rPr>
  </w:style>
  <w:style w:type="paragraph" w:customStyle="1" w:styleId="Normal1">
    <w:name w:val="Normal1"/>
    <w:basedOn w:val="Normal"/>
    <w:rsid w:val="00B71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italic">
    <w:name w:val="italic"/>
    <w:basedOn w:val="DefaultParagraphFont"/>
    <w:rsid w:val="00841808"/>
  </w:style>
  <w:style w:type="paragraph" w:styleId="NoSpacing">
    <w:name w:val="No Spacing"/>
    <w:uiPriority w:val="1"/>
    <w:qFormat/>
    <w:rsid w:val="00E7225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i-art">
    <w:name w:val="sti-art"/>
    <w:basedOn w:val="Normal"/>
    <w:rsid w:val="0028443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a">
    <w:name w:val="Основен текст_"/>
    <w:basedOn w:val="DefaultParagraphFont"/>
    <w:link w:val="a0"/>
    <w:rsid w:val="00016C5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0">
    <w:name w:val="Основен текст"/>
    <w:basedOn w:val="Normal"/>
    <w:link w:val="a"/>
    <w:rsid w:val="00016C5B"/>
    <w:pPr>
      <w:widowControl w:val="0"/>
      <w:shd w:val="clear" w:color="auto" w:fill="FFFFFF"/>
      <w:spacing w:line="0" w:lineRule="atLeast"/>
      <w:ind w:hanging="340"/>
      <w:jc w:val="both"/>
    </w:pPr>
    <w:rPr>
      <w:rFonts w:ascii="Times New Roman" w:hAnsi="Times New Roman"/>
      <w:sz w:val="21"/>
      <w:szCs w:val="21"/>
      <w:lang w:val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6B63C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44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basedOn w:val="DefaultParagraphFont"/>
    <w:uiPriority w:val="99"/>
    <w:semiHidden/>
    <w:unhideWhenUsed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itle">
    <w:name w:val="Title"/>
    <w:basedOn w:val="Normal"/>
    <w:link w:val="TitleChar"/>
    <w:qFormat/>
    <w:rsid w:val="00BC2A66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2A66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D6C1D"/>
    <w:rPr>
      <w:color w:val="0000FF" w:themeColor="hyperlink"/>
      <w:u w:val="single"/>
    </w:rPr>
  </w:style>
  <w:style w:type="paragraph" w:customStyle="1" w:styleId="Normal1">
    <w:name w:val="Normal1"/>
    <w:basedOn w:val="Normal"/>
    <w:rsid w:val="00B71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italic">
    <w:name w:val="italic"/>
    <w:basedOn w:val="DefaultParagraphFont"/>
    <w:rsid w:val="00841808"/>
  </w:style>
  <w:style w:type="paragraph" w:styleId="NoSpacing">
    <w:name w:val="No Spacing"/>
    <w:uiPriority w:val="1"/>
    <w:qFormat/>
    <w:rsid w:val="00E7225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i-art">
    <w:name w:val="sti-art"/>
    <w:basedOn w:val="Normal"/>
    <w:rsid w:val="0028443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a">
    <w:name w:val="Основен текст_"/>
    <w:basedOn w:val="DefaultParagraphFont"/>
    <w:link w:val="a0"/>
    <w:rsid w:val="00016C5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0">
    <w:name w:val="Основен текст"/>
    <w:basedOn w:val="Normal"/>
    <w:link w:val="a"/>
    <w:rsid w:val="00016C5B"/>
    <w:pPr>
      <w:widowControl w:val="0"/>
      <w:shd w:val="clear" w:color="auto" w:fill="FFFFFF"/>
      <w:spacing w:line="0" w:lineRule="atLeast"/>
      <w:ind w:hanging="340"/>
      <w:jc w:val="both"/>
    </w:pPr>
    <w:rPr>
      <w:rFonts w:ascii="Times New Roman" w:hAnsi="Times New Roman"/>
      <w:sz w:val="21"/>
      <w:szCs w:val="21"/>
      <w:lang w:val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6B63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stateaid.minfin.bg/bg/page/48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B6DB9-0FFC-486B-A7FF-B0366468B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1824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Georgieva</dc:creator>
  <cp:lastModifiedBy>StoyanovaE</cp:lastModifiedBy>
  <cp:revision>7</cp:revision>
  <cp:lastPrinted>2015-07-09T10:40:00Z</cp:lastPrinted>
  <dcterms:created xsi:type="dcterms:W3CDTF">2018-01-08T09:27:00Z</dcterms:created>
  <dcterms:modified xsi:type="dcterms:W3CDTF">2018-01-22T13:21:00Z</dcterms:modified>
</cp:coreProperties>
</file>